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534" w:rsidRDefault="00451F7A" w:rsidP="009E7534">
      <w:pPr>
        <w:spacing w:after="0" w:line="240" w:lineRule="auto"/>
        <w:jc w:val="center"/>
        <w:rPr>
          <w:rFonts w:ascii="Arial" w:eastAsia="Times New Roman" w:hAnsi="Arial" w:cs="Arial"/>
          <w:b/>
          <w:lang w:eastAsia="hr-HR"/>
        </w:rPr>
      </w:pPr>
      <w:r w:rsidRPr="00A90869">
        <w:rPr>
          <w:rFonts w:ascii="Arial" w:eastAsia="Times New Roman" w:hAnsi="Arial" w:cs="Arial"/>
          <w:b/>
          <w:lang w:eastAsia="hr-HR"/>
        </w:rPr>
        <w:t xml:space="preserve">OBRAZLOŽENJE </w:t>
      </w:r>
      <w:r w:rsidR="009E7534">
        <w:rPr>
          <w:rFonts w:ascii="Arial" w:eastAsia="Times New Roman" w:hAnsi="Arial" w:cs="Arial"/>
          <w:b/>
          <w:lang w:eastAsia="hr-HR"/>
        </w:rPr>
        <w:t xml:space="preserve">I. IZMJENA I DOPUNA </w:t>
      </w:r>
      <w:r w:rsidRPr="00A90869">
        <w:rPr>
          <w:rFonts w:ascii="Arial" w:eastAsia="Times New Roman" w:hAnsi="Arial" w:cs="Arial"/>
          <w:b/>
          <w:lang w:eastAsia="hr-HR"/>
        </w:rPr>
        <w:t>FINANCIJSKOG PLANA</w:t>
      </w:r>
    </w:p>
    <w:p w:rsidR="009E7534" w:rsidRDefault="009E7534" w:rsidP="009E7534">
      <w:pPr>
        <w:spacing w:after="0" w:line="240" w:lineRule="auto"/>
        <w:jc w:val="center"/>
        <w:rPr>
          <w:rFonts w:ascii="Arial" w:eastAsia="Times New Roman" w:hAnsi="Arial" w:cs="Arial"/>
          <w:b/>
          <w:lang w:eastAsia="hr-HR"/>
        </w:rPr>
      </w:pPr>
      <w:r>
        <w:rPr>
          <w:rFonts w:ascii="Arial" w:eastAsia="Times New Roman" w:hAnsi="Arial" w:cs="Arial"/>
          <w:b/>
          <w:lang w:eastAsia="hr-HR"/>
        </w:rPr>
        <w:t>ETNOGRAFSKOG MUZEJA ISTRE – MUSEO ETNOGRAFICO DELL'ISTRIA</w:t>
      </w:r>
    </w:p>
    <w:p w:rsidR="009E7534" w:rsidRDefault="009E7534" w:rsidP="009E7534">
      <w:pPr>
        <w:spacing w:after="0" w:line="240" w:lineRule="auto"/>
        <w:jc w:val="center"/>
        <w:rPr>
          <w:rFonts w:ascii="Arial" w:eastAsia="Times New Roman" w:hAnsi="Arial" w:cs="Arial"/>
          <w:b/>
          <w:lang w:eastAsia="hr-HR"/>
        </w:rPr>
      </w:pPr>
    </w:p>
    <w:p w:rsidR="00451F7A" w:rsidRPr="00A90869" w:rsidRDefault="00297ADD" w:rsidP="009E7534">
      <w:pPr>
        <w:spacing w:after="0" w:line="240" w:lineRule="auto"/>
        <w:jc w:val="center"/>
        <w:rPr>
          <w:rFonts w:ascii="Arial" w:eastAsia="Times New Roman" w:hAnsi="Arial" w:cs="Arial"/>
          <w:b/>
          <w:lang w:eastAsia="hr-HR"/>
        </w:rPr>
      </w:pPr>
      <w:r>
        <w:rPr>
          <w:rFonts w:ascii="Arial" w:eastAsia="Times New Roman" w:hAnsi="Arial" w:cs="Arial"/>
          <w:b/>
          <w:lang w:eastAsia="hr-HR"/>
        </w:rPr>
        <w:t xml:space="preserve"> ZA 2023. S</w:t>
      </w:r>
      <w:r w:rsidR="009E7534">
        <w:rPr>
          <w:rFonts w:ascii="Arial" w:eastAsia="Times New Roman" w:hAnsi="Arial" w:cs="Arial"/>
          <w:b/>
          <w:lang w:eastAsia="hr-HR"/>
        </w:rPr>
        <w:t xml:space="preserve"> PROJEKCIJAMA ZA 2024. I </w:t>
      </w:r>
      <w:r w:rsidR="00451F7A" w:rsidRPr="00A90869">
        <w:rPr>
          <w:rFonts w:ascii="Arial" w:eastAsia="Times New Roman" w:hAnsi="Arial" w:cs="Arial"/>
          <w:b/>
          <w:lang w:eastAsia="hr-HR"/>
        </w:rPr>
        <w:t>2025</w:t>
      </w:r>
      <w:r w:rsidR="009E7534">
        <w:rPr>
          <w:rFonts w:ascii="Arial" w:eastAsia="Times New Roman" w:hAnsi="Arial" w:cs="Arial"/>
          <w:b/>
          <w:lang w:eastAsia="hr-HR"/>
        </w:rPr>
        <w:t>. GODINU</w:t>
      </w:r>
    </w:p>
    <w:p w:rsidR="00F64F65" w:rsidRPr="00A90869" w:rsidRDefault="00F64F65" w:rsidP="00D34CF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BE5B13" w:rsidRPr="00A90869" w:rsidRDefault="009E7534" w:rsidP="00501DCF">
      <w:pPr>
        <w:spacing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ab/>
      </w:r>
      <w:r w:rsidR="00640F5B" w:rsidRPr="00A90869">
        <w:rPr>
          <w:rFonts w:ascii="Arial" w:eastAsia="Times New Roman" w:hAnsi="Arial" w:cs="Arial"/>
          <w:lang w:eastAsia="hr-HR"/>
        </w:rPr>
        <w:t>Etnografski muzej Istre – Museo etnografico dell'Istria</w:t>
      </w:r>
      <w:r w:rsidR="006649F1" w:rsidRPr="00A90869">
        <w:rPr>
          <w:rFonts w:ascii="Arial" w:eastAsia="Times New Roman" w:hAnsi="Arial" w:cs="Arial"/>
          <w:lang w:eastAsia="hr-HR"/>
        </w:rPr>
        <w:t xml:space="preserve"> je kulturna, znanstvena i informativna javna institucija, čiji se rad temelji na Zakonu o muzejima, Zakonu o zaštiti i očuvanju kulturnih dobara i drugim zakonskim i podzakonskim aktima. </w:t>
      </w:r>
      <w:r w:rsidR="00BE5B13" w:rsidRPr="00A90869">
        <w:rPr>
          <w:rFonts w:ascii="Arial" w:eastAsia="Times New Roman" w:hAnsi="Arial" w:cs="Arial"/>
          <w:lang w:eastAsia="hr-HR"/>
        </w:rPr>
        <w:t xml:space="preserve">Muzej svoju zakonsku djelatnost obavlja sakupljanjem, čuvanjem i istraživanjem civilizacijskih i kulturnih dobara, preventivnom i trajnom zaštitom muzejske građe i dokumentacije, muzejskih lokaliteta i nalazišta, njihovim neposrednim i posrednim predstavljanjem javnosti putem stalnih i povremenih izložbi, objavljivanjem podataka i spoznaja o muzejskoj građi putem stručnih, znanstvenih i drugih obavijesnih sredstava. </w:t>
      </w:r>
    </w:p>
    <w:p w:rsidR="003C0B32" w:rsidRPr="00A90869" w:rsidRDefault="009E7534" w:rsidP="00501DCF">
      <w:pPr>
        <w:spacing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ab/>
      </w:r>
      <w:r w:rsidR="00060052" w:rsidRPr="00A90869">
        <w:rPr>
          <w:rFonts w:ascii="Arial" w:eastAsia="Times New Roman" w:hAnsi="Arial" w:cs="Arial"/>
          <w:lang w:eastAsia="hr-HR"/>
        </w:rPr>
        <w:t xml:space="preserve">Člankom 33. Statuta Etnografskog muzeja Istre – Museo etnografico dell'Istria, utvrđena je nadležnost Upravnog vijeća Etnografskog muzeja Istre – Museo etnografico dell'Istria za donošenje </w:t>
      </w:r>
      <w:r>
        <w:rPr>
          <w:rFonts w:ascii="Arial" w:eastAsia="Times New Roman" w:hAnsi="Arial" w:cs="Arial"/>
          <w:lang w:eastAsia="hr-HR"/>
        </w:rPr>
        <w:t>Izmjena i dopuna</w:t>
      </w:r>
      <w:r w:rsidR="00060052" w:rsidRPr="00A90869">
        <w:rPr>
          <w:rFonts w:ascii="Arial" w:eastAsia="Times New Roman" w:hAnsi="Arial" w:cs="Arial"/>
          <w:lang w:eastAsia="hr-HR"/>
        </w:rPr>
        <w:t xml:space="preserve"> Financijskog plana </w:t>
      </w:r>
      <w:r w:rsidR="00060052" w:rsidRPr="00A90869">
        <w:rPr>
          <w:rFonts w:ascii="Arial" w:eastAsia="SimSun" w:hAnsi="Arial" w:cs="Arial"/>
          <w:lang w:eastAsia="hr-HR"/>
        </w:rPr>
        <w:t>Etnografskog muzeja Istre – Museo etnografico dell'Istria, a p</w:t>
      </w:r>
      <w:r w:rsidR="00625771" w:rsidRPr="00A90869">
        <w:rPr>
          <w:rFonts w:ascii="Arial" w:eastAsia="Times New Roman" w:hAnsi="Arial" w:cs="Arial"/>
          <w:lang w:eastAsia="hr-HR"/>
        </w:rPr>
        <w:t>ravni temelj za donošenje</w:t>
      </w:r>
      <w:r>
        <w:rPr>
          <w:rFonts w:ascii="Arial" w:eastAsia="Times New Roman" w:hAnsi="Arial" w:cs="Arial"/>
          <w:lang w:eastAsia="hr-HR"/>
        </w:rPr>
        <w:t xml:space="preserve"> ovih I. Izmjena i dopuna</w:t>
      </w:r>
      <w:r w:rsidR="00625771" w:rsidRPr="00A90869">
        <w:rPr>
          <w:rFonts w:ascii="Arial" w:eastAsia="Times New Roman" w:hAnsi="Arial" w:cs="Arial"/>
          <w:lang w:eastAsia="hr-HR"/>
        </w:rPr>
        <w:t xml:space="preserve"> </w:t>
      </w:r>
      <w:r w:rsidR="00060052" w:rsidRPr="00A90869">
        <w:rPr>
          <w:rFonts w:ascii="Arial" w:eastAsia="Times New Roman" w:hAnsi="Arial" w:cs="Arial"/>
          <w:lang w:eastAsia="hr-HR"/>
        </w:rPr>
        <w:t>Financijskog plana</w:t>
      </w:r>
      <w:r w:rsidR="00625771" w:rsidRPr="00A90869">
        <w:rPr>
          <w:rFonts w:ascii="Arial" w:eastAsia="Times New Roman" w:hAnsi="Arial" w:cs="Arial"/>
          <w:lang w:eastAsia="hr-HR"/>
        </w:rPr>
        <w:t xml:space="preserve"> sadržan je u odredb</w:t>
      </w:r>
      <w:r w:rsidR="00060052" w:rsidRPr="00A90869">
        <w:rPr>
          <w:rFonts w:ascii="Arial" w:eastAsia="Times New Roman" w:hAnsi="Arial" w:cs="Arial"/>
          <w:lang w:eastAsia="hr-HR"/>
        </w:rPr>
        <w:t>ama</w:t>
      </w:r>
      <w:r w:rsidR="00625771" w:rsidRPr="00A90869">
        <w:rPr>
          <w:rFonts w:ascii="Arial" w:eastAsia="Times New Roman" w:hAnsi="Arial" w:cs="Arial"/>
          <w:lang w:eastAsia="hr-HR"/>
        </w:rPr>
        <w:t xml:space="preserve"> članaka 28</w:t>
      </w:r>
      <w:r w:rsidR="00060052" w:rsidRPr="00A90869">
        <w:rPr>
          <w:rFonts w:ascii="Arial" w:eastAsia="Times New Roman" w:hAnsi="Arial" w:cs="Arial"/>
          <w:lang w:eastAsia="hr-HR"/>
        </w:rPr>
        <w:t xml:space="preserve"> </w:t>
      </w:r>
      <w:r w:rsidR="00625771" w:rsidRPr="00A90869">
        <w:rPr>
          <w:rFonts w:ascii="Arial" w:eastAsia="Times New Roman" w:hAnsi="Arial" w:cs="Arial"/>
          <w:lang w:eastAsia="hr-HR"/>
        </w:rPr>
        <w:t xml:space="preserve">- do 38. </w:t>
      </w:r>
      <w:r w:rsidR="00060052" w:rsidRPr="00A90869">
        <w:rPr>
          <w:rFonts w:ascii="Arial" w:eastAsia="Times New Roman" w:hAnsi="Arial" w:cs="Arial"/>
          <w:lang w:eastAsia="hr-HR"/>
        </w:rPr>
        <w:t xml:space="preserve">Zakona o proračunu (NN 144/21). </w:t>
      </w:r>
      <w:r w:rsidR="00640F5B" w:rsidRPr="00A90869">
        <w:rPr>
          <w:rFonts w:ascii="Arial" w:eastAsia="SimSun" w:hAnsi="Arial" w:cs="Arial"/>
          <w:lang w:eastAsia="hr-HR"/>
        </w:rPr>
        <w:t xml:space="preserve">Uz </w:t>
      </w:r>
      <w:r>
        <w:rPr>
          <w:rFonts w:ascii="Arial" w:eastAsia="SimSun" w:hAnsi="Arial" w:cs="Arial"/>
          <w:lang w:eastAsia="hr-HR"/>
        </w:rPr>
        <w:t xml:space="preserve">I. Izmjene i dopune </w:t>
      </w:r>
      <w:r w:rsidR="00640F5B" w:rsidRPr="00A90869">
        <w:rPr>
          <w:rFonts w:ascii="Arial" w:eastAsia="SimSun" w:hAnsi="Arial" w:cs="Arial"/>
          <w:lang w:eastAsia="hr-HR"/>
        </w:rPr>
        <w:t>financijsk</w:t>
      </w:r>
      <w:r>
        <w:rPr>
          <w:rFonts w:ascii="Arial" w:eastAsia="SimSun" w:hAnsi="Arial" w:cs="Arial"/>
          <w:lang w:eastAsia="hr-HR"/>
        </w:rPr>
        <w:t>og</w:t>
      </w:r>
      <w:r w:rsidR="00640F5B" w:rsidRPr="00A90869">
        <w:rPr>
          <w:rFonts w:ascii="Arial" w:eastAsia="SimSun" w:hAnsi="Arial" w:cs="Arial"/>
          <w:lang w:eastAsia="hr-HR"/>
        </w:rPr>
        <w:t xml:space="preserve"> plan</w:t>
      </w:r>
      <w:r>
        <w:rPr>
          <w:rFonts w:ascii="Arial" w:eastAsia="SimSun" w:hAnsi="Arial" w:cs="Arial"/>
          <w:lang w:eastAsia="hr-HR"/>
        </w:rPr>
        <w:t>a</w:t>
      </w:r>
      <w:r w:rsidR="00640F5B" w:rsidRPr="00A90869">
        <w:rPr>
          <w:rFonts w:ascii="Arial" w:eastAsia="SimSun" w:hAnsi="Arial" w:cs="Arial"/>
          <w:lang w:eastAsia="hr-HR"/>
        </w:rPr>
        <w:t xml:space="preserve"> Etnografskog muzeja Istre – Museo etnografico dell'Istria </w:t>
      </w:r>
      <w:r w:rsidR="00625771" w:rsidRPr="00A90869">
        <w:rPr>
          <w:rFonts w:ascii="Arial" w:eastAsia="SimSun" w:hAnsi="Arial" w:cs="Arial"/>
          <w:lang w:eastAsia="hr-HR"/>
        </w:rPr>
        <w:t xml:space="preserve">dostavlja se </w:t>
      </w:r>
      <w:r w:rsidR="00640F5B" w:rsidRPr="00A90869">
        <w:rPr>
          <w:rFonts w:ascii="Arial" w:eastAsia="SimSun" w:hAnsi="Arial" w:cs="Arial"/>
          <w:lang w:eastAsia="hr-HR"/>
        </w:rPr>
        <w:t xml:space="preserve">obrazloženje </w:t>
      </w:r>
      <w:r>
        <w:rPr>
          <w:rFonts w:ascii="Arial" w:eastAsia="SimSun" w:hAnsi="Arial" w:cs="Arial"/>
          <w:lang w:eastAsia="hr-HR"/>
        </w:rPr>
        <w:t>koje</w:t>
      </w:r>
      <w:r w:rsidR="00BE5B13" w:rsidRPr="00A90869">
        <w:rPr>
          <w:rFonts w:ascii="Arial" w:eastAsia="SimSun" w:hAnsi="Arial" w:cs="Arial"/>
          <w:lang w:eastAsia="hr-HR"/>
        </w:rPr>
        <w:t xml:space="preserve"> se sastoji od obrazloženja općeg i </w:t>
      </w:r>
      <w:r w:rsidR="00640F5B" w:rsidRPr="00A90869">
        <w:rPr>
          <w:rFonts w:ascii="Arial" w:eastAsia="SimSun" w:hAnsi="Arial" w:cs="Arial"/>
          <w:lang w:eastAsia="hr-HR"/>
        </w:rPr>
        <w:t>posebnog dijela</w:t>
      </w:r>
      <w:r w:rsidR="00BE5B13" w:rsidRPr="00A90869">
        <w:rPr>
          <w:rFonts w:ascii="Arial" w:eastAsia="SimSun" w:hAnsi="Arial" w:cs="Arial"/>
          <w:lang w:eastAsia="hr-HR"/>
        </w:rPr>
        <w:t xml:space="preserve"> financijskog plana</w:t>
      </w:r>
      <w:r w:rsidR="003C0B32" w:rsidRPr="00A90869">
        <w:rPr>
          <w:rFonts w:ascii="Arial" w:eastAsia="SimSun" w:hAnsi="Arial" w:cs="Arial"/>
          <w:lang w:eastAsia="hr-HR"/>
        </w:rPr>
        <w:t>.</w:t>
      </w:r>
      <w:r w:rsidR="00BE5B13" w:rsidRPr="00A90869">
        <w:rPr>
          <w:rFonts w:ascii="Arial" w:eastAsia="SimSun" w:hAnsi="Arial" w:cs="Arial"/>
          <w:lang w:eastAsia="hr-HR"/>
        </w:rPr>
        <w:t xml:space="preserve"> </w:t>
      </w:r>
    </w:p>
    <w:p w:rsidR="001510AB" w:rsidRPr="00A90869" w:rsidRDefault="009E7534" w:rsidP="00501DCF">
      <w:pPr>
        <w:spacing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 w:rsidR="00BE5B13" w:rsidRPr="00A90869">
        <w:rPr>
          <w:rFonts w:ascii="Arial" w:eastAsia="SimSun" w:hAnsi="Arial" w:cs="Arial"/>
          <w:lang w:eastAsia="hr-HR"/>
        </w:rPr>
        <w:t xml:space="preserve">Obrazloženje općeg dijela </w:t>
      </w:r>
      <w:r w:rsidRPr="009E7534">
        <w:rPr>
          <w:rFonts w:ascii="Arial" w:eastAsia="SimSun" w:hAnsi="Arial" w:cs="Arial"/>
          <w:lang w:eastAsia="hr-HR"/>
        </w:rPr>
        <w:t xml:space="preserve">I. Izmjena i dopuna Financijskog plana </w:t>
      </w:r>
      <w:r w:rsidR="00BE5B13" w:rsidRPr="00A90869">
        <w:rPr>
          <w:rFonts w:ascii="Arial" w:eastAsia="SimSun" w:hAnsi="Arial" w:cs="Arial"/>
          <w:lang w:eastAsia="hr-HR"/>
        </w:rPr>
        <w:t>sadrži obrazloženje prihoda i rashoda, primitaka i izdataka te viška odnosno manjka financijskog plana.</w:t>
      </w:r>
    </w:p>
    <w:p w:rsidR="00BE5B13" w:rsidRPr="00A90869" w:rsidRDefault="009E7534" w:rsidP="00501DCF">
      <w:pPr>
        <w:spacing w:line="240" w:lineRule="auto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 w:rsidR="00BE5B13" w:rsidRPr="00A90869">
        <w:rPr>
          <w:rFonts w:ascii="Arial" w:eastAsia="SimSun" w:hAnsi="Arial" w:cs="Arial"/>
          <w:lang w:eastAsia="hr-HR"/>
        </w:rPr>
        <w:t xml:space="preserve">Obrazloženje posebnog dijela </w:t>
      </w:r>
      <w:r w:rsidRPr="009E7534">
        <w:rPr>
          <w:rFonts w:ascii="Arial" w:eastAsia="SimSun" w:hAnsi="Arial" w:cs="Arial"/>
          <w:lang w:eastAsia="hr-HR"/>
        </w:rPr>
        <w:t xml:space="preserve">I. Izmjena i dopuna Financijskog plana </w:t>
      </w:r>
      <w:r w:rsidR="00BE5B13" w:rsidRPr="00A90869">
        <w:rPr>
          <w:rFonts w:ascii="Arial" w:eastAsia="SimSun" w:hAnsi="Arial" w:cs="Arial"/>
          <w:lang w:eastAsia="hr-HR"/>
        </w:rPr>
        <w:t xml:space="preserve">sastoji se od obrazloženja </w:t>
      </w:r>
      <w:r w:rsidR="00501DCF" w:rsidRPr="00A90869">
        <w:rPr>
          <w:rFonts w:ascii="Arial" w:eastAsia="SimSun" w:hAnsi="Arial" w:cs="Arial"/>
          <w:lang w:eastAsia="hr-HR"/>
        </w:rPr>
        <w:t xml:space="preserve">programa koje se daje kroz obrazloženje aktivnosti i projekata zajedno s ciljevima i pokazateljima uspješnosti iz akata strateškog planiranja ( </w:t>
      </w:r>
      <w:r w:rsidR="00BE5B13" w:rsidRPr="00A90869">
        <w:rPr>
          <w:rFonts w:ascii="Arial" w:eastAsia="SimSun" w:hAnsi="Arial" w:cs="Arial"/>
          <w:lang w:eastAsia="hr-HR"/>
        </w:rPr>
        <w:t>poveznica na  Provedbe</w:t>
      </w:r>
      <w:r w:rsidR="00501DCF" w:rsidRPr="00A90869">
        <w:rPr>
          <w:rFonts w:ascii="Arial" w:eastAsia="SimSun" w:hAnsi="Arial" w:cs="Arial"/>
          <w:lang w:eastAsia="hr-HR"/>
        </w:rPr>
        <w:t>ni</w:t>
      </w:r>
      <w:r w:rsidR="00BE5B13" w:rsidRPr="00A90869">
        <w:rPr>
          <w:rFonts w:ascii="Arial" w:eastAsia="SimSun" w:hAnsi="Arial" w:cs="Arial"/>
          <w:lang w:eastAsia="hr-HR"/>
        </w:rPr>
        <w:t xml:space="preserve"> program Istarske županije za razdoblje 2022.-2025. godine.</w:t>
      </w:r>
      <w:r w:rsidR="00501DCF" w:rsidRPr="00A90869">
        <w:rPr>
          <w:rFonts w:ascii="Arial" w:eastAsia="SimSun" w:hAnsi="Arial" w:cs="Arial"/>
          <w:lang w:eastAsia="hr-HR"/>
        </w:rPr>
        <w:t>)</w:t>
      </w:r>
    </w:p>
    <w:p w:rsidR="00BE5B13" w:rsidRDefault="009E7534" w:rsidP="00501DCF">
      <w:pPr>
        <w:spacing w:line="240" w:lineRule="auto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ab/>
        <w:t xml:space="preserve">I. Izmjene i dopune </w:t>
      </w:r>
      <w:r w:rsidR="004F2C2E" w:rsidRPr="004F2C2E">
        <w:rPr>
          <w:rFonts w:ascii="Arial" w:eastAsia="Times New Roman" w:hAnsi="Arial" w:cs="Arial"/>
          <w:lang w:eastAsia="hr-HR"/>
        </w:rPr>
        <w:t xml:space="preserve">Financijskog plana Etnografskog muzeja Istre – Museo etnografico dell'Istria </w:t>
      </w:r>
      <w:r w:rsidR="004F2C2E">
        <w:rPr>
          <w:rFonts w:ascii="Arial" w:eastAsia="Times New Roman" w:hAnsi="Arial" w:cs="Arial"/>
          <w:lang w:eastAsia="hr-HR"/>
        </w:rPr>
        <w:t>su iskazane u valuti EUR.</w:t>
      </w:r>
    </w:p>
    <w:p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:rsidR="001510AB" w:rsidRPr="00A90869" w:rsidRDefault="00451F7A" w:rsidP="004F2C2E">
      <w:pPr>
        <w:pStyle w:val="Odlomakpopisa"/>
        <w:spacing w:after="0" w:line="240" w:lineRule="auto"/>
        <w:ind w:left="750"/>
        <w:jc w:val="center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b/>
          <w:lang w:eastAsia="hr-HR"/>
        </w:rPr>
        <w:lastRenderedPageBreak/>
        <w:t>OBRAZLOŽENJE OPĆEG DIJELA</w:t>
      </w:r>
      <w:r w:rsidR="004F2C2E">
        <w:rPr>
          <w:rFonts w:ascii="Arial" w:eastAsia="SimSun" w:hAnsi="Arial" w:cs="Arial"/>
          <w:b/>
          <w:lang w:eastAsia="hr-HR"/>
        </w:rPr>
        <w:t xml:space="preserve"> I. IZMJENA I DOPUNA </w:t>
      </w:r>
      <w:r w:rsidRPr="00A90869">
        <w:rPr>
          <w:rFonts w:ascii="Arial" w:eastAsia="SimSun" w:hAnsi="Arial" w:cs="Arial"/>
          <w:b/>
          <w:lang w:eastAsia="hr-HR"/>
        </w:rPr>
        <w:t xml:space="preserve"> </w:t>
      </w:r>
      <w:r w:rsidR="00640F5B" w:rsidRPr="00A90869">
        <w:rPr>
          <w:rFonts w:ascii="Arial" w:eastAsia="SimSun" w:hAnsi="Arial" w:cs="Arial"/>
          <w:b/>
          <w:lang w:eastAsia="hr-HR"/>
        </w:rPr>
        <w:t>FINANCIJSKOG PLANA ZA 2023</w:t>
      </w:r>
      <w:r w:rsidR="004F2C2E">
        <w:rPr>
          <w:rFonts w:ascii="Arial" w:eastAsia="SimSun" w:hAnsi="Arial" w:cs="Arial"/>
          <w:b/>
          <w:lang w:eastAsia="hr-HR"/>
        </w:rPr>
        <w:t xml:space="preserve">. </w:t>
      </w:r>
      <w:r w:rsidR="00B412F1">
        <w:rPr>
          <w:rFonts w:ascii="Arial" w:eastAsia="SimSun" w:hAnsi="Arial" w:cs="Arial"/>
          <w:b/>
          <w:lang w:eastAsia="hr-HR"/>
        </w:rPr>
        <w:t>S</w:t>
      </w:r>
      <w:r w:rsidR="004F2C2E" w:rsidRPr="004F2C2E">
        <w:rPr>
          <w:rFonts w:ascii="Arial" w:eastAsia="SimSun" w:hAnsi="Arial" w:cs="Arial"/>
          <w:b/>
          <w:lang w:eastAsia="hr-HR"/>
        </w:rPr>
        <w:t xml:space="preserve"> PROJEKCIJAMA ZA 2024. I 2025. GODINU</w:t>
      </w:r>
    </w:p>
    <w:p w:rsidR="001510AB" w:rsidRPr="00A90869" w:rsidRDefault="001510AB" w:rsidP="004F2C2E">
      <w:pPr>
        <w:pStyle w:val="Odlomakpopisa"/>
        <w:spacing w:after="0" w:line="240" w:lineRule="auto"/>
        <w:ind w:left="750"/>
        <w:jc w:val="center"/>
        <w:rPr>
          <w:rFonts w:ascii="Arial" w:eastAsia="SimSun" w:hAnsi="Arial" w:cs="Arial"/>
          <w:lang w:eastAsia="hr-HR"/>
        </w:rPr>
      </w:pPr>
    </w:p>
    <w:p w:rsidR="00501DCF" w:rsidRPr="00A90869" w:rsidRDefault="004F2C2E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 w:rsidR="00640F5B" w:rsidRPr="00A90869">
        <w:rPr>
          <w:rFonts w:ascii="Arial" w:eastAsia="SimSun" w:hAnsi="Arial" w:cs="Arial"/>
          <w:lang w:eastAsia="hr-HR"/>
        </w:rPr>
        <w:t xml:space="preserve">Opći dio </w:t>
      </w:r>
      <w:r w:rsidRPr="004F2C2E">
        <w:rPr>
          <w:rFonts w:ascii="Arial" w:eastAsia="SimSun" w:hAnsi="Arial" w:cs="Arial"/>
          <w:lang w:eastAsia="hr-HR"/>
        </w:rPr>
        <w:t xml:space="preserve">I. Izmjena i dopuna Financijskog plana Etnografskog muzeja Istre – Museo etnografico dell'Istria </w:t>
      </w:r>
      <w:r w:rsidR="00640F5B" w:rsidRPr="00A90869">
        <w:rPr>
          <w:rFonts w:ascii="Arial" w:eastAsia="SimSun" w:hAnsi="Arial" w:cs="Arial"/>
          <w:lang w:eastAsia="hr-HR"/>
        </w:rPr>
        <w:t>sastoji se od Sažetka</w:t>
      </w:r>
      <w:r w:rsidR="00625771" w:rsidRPr="00A90869">
        <w:rPr>
          <w:rFonts w:ascii="Arial" w:eastAsia="SimSun" w:hAnsi="Arial" w:cs="Arial"/>
          <w:lang w:eastAsia="hr-HR"/>
        </w:rPr>
        <w:t xml:space="preserve"> računa prihoda i rashoda i sažetka računa financiranja</w:t>
      </w:r>
      <w:r w:rsidR="00640F5B" w:rsidRPr="00A90869">
        <w:rPr>
          <w:rFonts w:ascii="Arial" w:eastAsia="SimSun" w:hAnsi="Arial" w:cs="Arial"/>
          <w:lang w:eastAsia="hr-HR"/>
        </w:rPr>
        <w:t xml:space="preserve">, </w:t>
      </w:r>
      <w:r w:rsidR="00625771" w:rsidRPr="00A90869">
        <w:rPr>
          <w:rFonts w:ascii="Arial" w:eastAsia="SimSun" w:hAnsi="Arial" w:cs="Arial"/>
          <w:lang w:eastAsia="hr-HR"/>
        </w:rPr>
        <w:t>tabele A</w:t>
      </w:r>
      <w:r w:rsidR="00060052" w:rsidRPr="00A90869">
        <w:rPr>
          <w:rFonts w:ascii="Arial" w:eastAsia="SimSun" w:hAnsi="Arial" w:cs="Arial"/>
          <w:lang w:eastAsia="hr-HR"/>
        </w:rPr>
        <w:t xml:space="preserve"> – Računa prihoda  i Računa</w:t>
      </w:r>
      <w:r w:rsidR="00625771" w:rsidRPr="00A90869">
        <w:rPr>
          <w:rFonts w:ascii="Arial" w:eastAsia="SimSun" w:hAnsi="Arial" w:cs="Arial"/>
          <w:lang w:eastAsia="hr-HR"/>
        </w:rPr>
        <w:t xml:space="preserve"> rashoda i tabele B </w:t>
      </w:r>
      <w:r w:rsidR="00060052" w:rsidRPr="00A90869">
        <w:rPr>
          <w:rFonts w:ascii="Arial" w:eastAsia="SimSun" w:hAnsi="Arial" w:cs="Arial"/>
          <w:lang w:eastAsia="hr-HR"/>
        </w:rPr>
        <w:t xml:space="preserve">- </w:t>
      </w:r>
      <w:r w:rsidR="00625771" w:rsidRPr="00A90869">
        <w:rPr>
          <w:rFonts w:ascii="Arial" w:eastAsia="SimSun" w:hAnsi="Arial" w:cs="Arial"/>
          <w:lang w:eastAsia="hr-HR"/>
        </w:rPr>
        <w:t>Računa financiranja.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Sažet</w:t>
      </w:r>
      <w:r w:rsidR="00EF0E5F" w:rsidRPr="00A90869">
        <w:rPr>
          <w:rFonts w:ascii="Arial" w:eastAsia="SimSun" w:hAnsi="Arial" w:cs="Arial"/>
          <w:lang w:eastAsia="hr-HR"/>
        </w:rPr>
        <w:t>a</w:t>
      </w:r>
      <w:r>
        <w:rPr>
          <w:rFonts w:ascii="Arial" w:eastAsia="SimSun" w:hAnsi="Arial" w:cs="Arial"/>
          <w:lang w:eastAsia="hr-HR"/>
        </w:rPr>
        <w:t>k iskazuje planirane prihode u iznosu od 411.072.24 EUR</w:t>
      </w:r>
      <w:r w:rsidR="00BD057D">
        <w:rPr>
          <w:rFonts w:ascii="Arial" w:eastAsia="SimSun" w:hAnsi="Arial" w:cs="Arial"/>
          <w:lang w:eastAsia="hr-HR"/>
        </w:rPr>
        <w:t>, rashoda u iznosu od 456.143,54 EUR te donos viška u iznosu od 45.071,30 EUR za pokriće razlike planiranih rashoda u 2023. godini.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</w:p>
    <w:p w:rsidR="00B16F93" w:rsidRPr="00A90869" w:rsidRDefault="00B16F93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</w:p>
    <w:p w:rsidR="00501DCF" w:rsidRPr="00A90869" w:rsidRDefault="00501DCF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PRIHODI 2023.</w:t>
      </w:r>
    </w:p>
    <w:p w:rsidR="00A66B63" w:rsidRPr="00A90869" w:rsidRDefault="00501DCF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U odnosu na </w:t>
      </w:r>
      <w:r w:rsidR="00BD057D">
        <w:rPr>
          <w:rFonts w:ascii="Arial" w:eastAsia="SimSun" w:hAnsi="Arial" w:cs="Arial"/>
          <w:lang w:eastAsia="hr-HR"/>
        </w:rPr>
        <w:t xml:space="preserve">izvorni financijski plan ovim Izmjenama i dopunama </w:t>
      </w:r>
      <w:r w:rsidRPr="00A90869">
        <w:rPr>
          <w:rFonts w:ascii="Arial" w:eastAsia="SimSun" w:hAnsi="Arial" w:cs="Arial"/>
          <w:lang w:eastAsia="hr-HR"/>
        </w:rPr>
        <w:t>planirani pr</w:t>
      </w:r>
      <w:r w:rsidR="00BD057D">
        <w:rPr>
          <w:rFonts w:ascii="Arial" w:eastAsia="SimSun" w:hAnsi="Arial" w:cs="Arial"/>
          <w:lang w:eastAsia="hr-HR"/>
        </w:rPr>
        <w:t>ihodi su viši za 64.009,24 EUR te iznose 411.072,24 EUR</w:t>
      </w:r>
      <w:r w:rsidR="00A66B63" w:rsidRPr="00A90869">
        <w:rPr>
          <w:rFonts w:ascii="Arial" w:eastAsia="SimSun" w:hAnsi="Arial" w:cs="Arial"/>
          <w:lang w:eastAsia="hr-HR"/>
        </w:rPr>
        <w:t xml:space="preserve">. </w:t>
      </w:r>
    </w:p>
    <w:p w:rsidR="008D07D7" w:rsidRPr="00A90869" w:rsidRDefault="008D07D7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</w:p>
    <w:p w:rsidR="00501DCF" w:rsidRPr="00A90869" w:rsidRDefault="00EF0E5F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Prihodi su planirani iz slijedećih i</w:t>
      </w:r>
      <w:r w:rsidR="00CE24E5" w:rsidRPr="00A90869">
        <w:rPr>
          <w:rFonts w:ascii="Arial" w:eastAsia="SimSun" w:hAnsi="Arial" w:cs="Arial"/>
          <w:lang w:eastAsia="hr-HR"/>
        </w:rPr>
        <w:t xml:space="preserve">zvora: </w:t>
      </w:r>
    </w:p>
    <w:p w:rsidR="00DA6A26" w:rsidRDefault="00CE24E5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Namjenski prihodi i primici</w:t>
      </w:r>
      <w:r w:rsidR="00A66B63" w:rsidRPr="00A90869">
        <w:rPr>
          <w:rFonts w:ascii="Arial" w:eastAsia="SimSun" w:hAnsi="Arial" w:cs="Arial"/>
          <w:lang w:eastAsia="hr-HR"/>
        </w:rPr>
        <w:t xml:space="preserve"> (Istarska županija)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  <w:r w:rsidR="005A15DB">
        <w:rPr>
          <w:rFonts w:ascii="Arial" w:eastAsia="SimSun" w:hAnsi="Arial" w:cs="Arial"/>
          <w:lang w:eastAsia="hr-HR"/>
        </w:rPr>
        <w:t>349.137,67</w:t>
      </w:r>
      <w:r w:rsidR="00B16F93" w:rsidRPr="00A90869">
        <w:rPr>
          <w:rFonts w:ascii="Arial" w:eastAsia="SimSun" w:hAnsi="Arial" w:cs="Arial"/>
          <w:lang w:eastAsia="hr-HR"/>
        </w:rPr>
        <w:t>EUR</w:t>
      </w:r>
      <w:r w:rsidR="00A66B63" w:rsidRPr="00A90869">
        <w:rPr>
          <w:rFonts w:ascii="Arial" w:eastAsia="SimSun" w:hAnsi="Arial" w:cs="Arial"/>
          <w:lang w:eastAsia="hr-HR"/>
        </w:rPr>
        <w:t xml:space="preserve"> (račun 67/šifra izvora 1)</w:t>
      </w:r>
      <w:r w:rsidR="00DA6A26" w:rsidRPr="00A90869">
        <w:rPr>
          <w:rFonts w:ascii="Arial" w:eastAsia="SimSun" w:hAnsi="Arial" w:cs="Arial"/>
          <w:lang w:eastAsia="hr-HR"/>
        </w:rPr>
        <w:t>; v</w:t>
      </w:r>
      <w:r w:rsidRPr="00A90869">
        <w:rPr>
          <w:rFonts w:ascii="Arial" w:eastAsia="SimSun" w:hAnsi="Arial" w:cs="Arial"/>
          <w:lang w:eastAsia="hr-HR"/>
        </w:rPr>
        <w:t xml:space="preserve">lastiti prihodi (prihodi </w:t>
      </w:r>
      <w:r w:rsidR="00A66B63" w:rsidRPr="00A90869">
        <w:rPr>
          <w:rFonts w:ascii="Arial" w:eastAsia="SimSun" w:hAnsi="Arial" w:cs="Arial"/>
          <w:lang w:eastAsia="hr-HR"/>
        </w:rPr>
        <w:t>od prodaje robe i usluga</w:t>
      </w:r>
      <w:r w:rsidR="003C0B32" w:rsidRPr="00A90869">
        <w:rPr>
          <w:rFonts w:ascii="Arial" w:eastAsia="SimSun" w:hAnsi="Arial" w:cs="Arial"/>
          <w:lang w:eastAsia="hr-HR"/>
        </w:rPr>
        <w:t xml:space="preserve"> i prihodi od donacija</w:t>
      </w:r>
      <w:r w:rsidR="00A66B63" w:rsidRPr="00A90869">
        <w:rPr>
          <w:rFonts w:ascii="Arial" w:eastAsia="SimSun" w:hAnsi="Arial" w:cs="Arial"/>
          <w:lang w:eastAsia="hr-HR"/>
        </w:rPr>
        <w:t>)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  <w:r w:rsidR="005A15DB">
        <w:rPr>
          <w:rFonts w:ascii="Arial" w:eastAsia="SimSun" w:hAnsi="Arial" w:cs="Arial"/>
          <w:lang w:eastAsia="hr-HR"/>
        </w:rPr>
        <w:t>6.998,68</w:t>
      </w:r>
      <w:r w:rsidRPr="00A90869">
        <w:rPr>
          <w:rFonts w:ascii="Arial" w:eastAsia="SimSun" w:hAnsi="Arial" w:cs="Arial"/>
          <w:lang w:eastAsia="hr-HR"/>
        </w:rPr>
        <w:t xml:space="preserve"> </w:t>
      </w:r>
      <w:r w:rsidR="00B16F93" w:rsidRPr="00A90869">
        <w:rPr>
          <w:rFonts w:ascii="Arial" w:eastAsia="SimSun" w:hAnsi="Arial" w:cs="Arial"/>
          <w:lang w:eastAsia="hr-HR"/>
        </w:rPr>
        <w:t>EUR</w:t>
      </w:r>
      <w:r w:rsidR="00A66B63" w:rsidRPr="00A90869">
        <w:rPr>
          <w:rFonts w:ascii="Arial" w:eastAsia="SimSun" w:hAnsi="Arial" w:cs="Arial"/>
          <w:lang w:eastAsia="hr-HR"/>
        </w:rPr>
        <w:t xml:space="preserve"> (račun 65/šifra izvora 3)</w:t>
      </w:r>
      <w:r w:rsidR="00DA6A26" w:rsidRPr="00A90869">
        <w:rPr>
          <w:rFonts w:ascii="Arial" w:eastAsia="SimSun" w:hAnsi="Arial" w:cs="Arial"/>
          <w:lang w:eastAsia="hr-HR"/>
        </w:rPr>
        <w:t>; p</w:t>
      </w:r>
      <w:r w:rsidRPr="00A90869">
        <w:rPr>
          <w:rFonts w:ascii="Arial" w:eastAsia="SimSun" w:hAnsi="Arial" w:cs="Arial"/>
          <w:lang w:eastAsia="hr-HR"/>
        </w:rPr>
        <w:t>rihodi za posebne namjene (prihodi ostvareni prodajom ulaznica)</w:t>
      </w:r>
      <w:r w:rsidR="00A66B63" w:rsidRPr="00A90869">
        <w:rPr>
          <w:rFonts w:ascii="Arial" w:eastAsia="SimSun" w:hAnsi="Arial" w:cs="Arial"/>
          <w:lang w:eastAsia="hr-HR"/>
        </w:rPr>
        <w:t xml:space="preserve"> </w:t>
      </w:r>
      <w:r w:rsidR="005A15DB">
        <w:rPr>
          <w:rFonts w:ascii="Arial" w:eastAsia="SimSun" w:hAnsi="Arial" w:cs="Arial"/>
          <w:lang w:eastAsia="hr-HR"/>
        </w:rPr>
        <w:t>20.000,00</w:t>
      </w:r>
      <w:r w:rsidRPr="00A90869">
        <w:rPr>
          <w:rFonts w:ascii="Arial" w:eastAsia="SimSun" w:hAnsi="Arial" w:cs="Arial"/>
          <w:lang w:eastAsia="hr-HR"/>
        </w:rPr>
        <w:t xml:space="preserve"> </w:t>
      </w:r>
      <w:r w:rsidR="00B16F93" w:rsidRPr="00A90869">
        <w:rPr>
          <w:rFonts w:ascii="Arial" w:eastAsia="SimSun" w:hAnsi="Arial" w:cs="Arial"/>
          <w:lang w:eastAsia="hr-HR"/>
        </w:rPr>
        <w:t xml:space="preserve">EUR </w:t>
      </w:r>
      <w:r w:rsidR="00A66B63" w:rsidRPr="00A90869">
        <w:rPr>
          <w:rFonts w:ascii="Arial" w:eastAsia="SimSun" w:hAnsi="Arial" w:cs="Arial"/>
          <w:lang w:eastAsia="hr-HR"/>
        </w:rPr>
        <w:t>(račun 66/šifra izvora 4)</w:t>
      </w:r>
      <w:r w:rsidR="0086510E" w:rsidRPr="00A90869">
        <w:rPr>
          <w:rFonts w:ascii="Arial" w:eastAsia="SimSun" w:hAnsi="Arial" w:cs="Arial"/>
          <w:lang w:eastAsia="hr-HR"/>
        </w:rPr>
        <w:t>;</w:t>
      </w:r>
      <w:r w:rsidR="00A66B63" w:rsidRPr="00A90869">
        <w:rPr>
          <w:rFonts w:ascii="Arial" w:eastAsia="SimSun" w:hAnsi="Arial" w:cs="Arial"/>
          <w:lang w:eastAsia="hr-HR"/>
        </w:rPr>
        <w:t xml:space="preserve"> </w:t>
      </w:r>
      <w:r w:rsidR="00332164" w:rsidRPr="00A90869">
        <w:rPr>
          <w:rFonts w:ascii="Arial" w:eastAsia="SimSun" w:hAnsi="Arial" w:cs="Arial"/>
          <w:lang w:eastAsia="hr-HR"/>
        </w:rPr>
        <w:t xml:space="preserve"> prihodi iz gradova i općina</w:t>
      </w:r>
      <w:r w:rsidR="005A15DB">
        <w:rPr>
          <w:rFonts w:ascii="Arial" w:eastAsia="SimSun" w:hAnsi="Arial" w:cs="Arial"/>
          <w:lang w:eastAsia="hr-HR"/>
        </w:rPr>
        <w:t xml:space="preserve"> 1.300,00 EUR (račun 55/šifra izvora 5)</w:t>
      </w:r>
      <w:r w:rsidR="00332164" w:rsidRPr="00A90869">
        <w:rPr>
          <w:rFonts w:ascii="Arial" w:eastAsia="SimSun" w:hAnsi="Arial" w:cs="Arial"/>
          <w:lang w:eastAsia="hr-HR"/>
        </w:rPr>
        <w:t xml:space="preserve">; </w:t>
      </w:r>
      <w:r w:rsidR="0086510E" w:rsidRPr="00A90869">
        <w:rPr>
          <w:rFonts w:ascii="Arial" w:eastAsia="SimSun" w:hAnsi="Arial" w:cs="Arial"/>
          <w:lang w:eastAsia="hr-HR"/>
        </w:rPr>
        <w:t xml:space="preserve">prihodi iz EU </w:t>
      </w:r>
      <w:r w:rsidR="005A15DB">
        <w:rPr>
          <w:rFonts w:ascii="Arial" w:eastAsia="SimSun" w:hAnsi="Arial" w:cs="Arial"/>
          <w:lang w:eastAsia="hr-HR"/>
        </w:rPr>
        <w:t>za projekt I-ON 10.189,00 EUR ( račun 51/šifra izvora 5);</w:t>
      </w:r>
      <w:r w:rsidR="0086510E" w:rsidRPr="00A90869">
        <w:rPr>
          <w:rFonts w:ascii="Arial" w:eastAsia="SimSun" w:hAnsi="Arial" w:cs="Arial"/>
          <w:lang w:eastAsia="hr-HR"/>
        </w:rPr>
        <w:t xml:space="preserve"> p</w:t>
      </w:r>
      <w:r w:rsidR="00060052" w:rsidRPr="00A90869">
        <w:rPr>
          <w:rFonts w:ascii="Arial" w:eastAsia="SimSun" w:hAnsi="Arial" w:cs="Arial"/>
          <w:lang w:eastAsia="hr-HR"/>
        </w:rPr>
        <w:t>rihodi iz Minis</w:t>
      </w:r>
      <w:r w:rsidR="0086510E" w:rsidRPr="00A90869">
        <w:rPr>
          <w:rFonts w:ascii="Arial" w:eastAsia="SimSun" w:hAnsi="Arial" w:cs="Arial"/>
          <w:lang w:eastAsia="hr-HR"/>
        </w:rPr>
        <w:t xml:space="preserve">tarstva i državnih ustanova </w:t>
      </w:r>
      <w:r w:rsidR="005A15DB">
        <w:rPr>
          <w:rFonts w:ascii="Arial" w:eastAsia="SimSun" w:hAnsi="Arial" w:cs="Arial"/>
          <w:lang w:eastAsia="hr-HR"/>
        </w:rPr>
        <w:t>19.246,89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  <w:r w:rsidR="00B16F93" w:rsidRPr="00A90869">
        <w:rPr>
          <w:rFonts w:ascii="Arial" w:eastAsia="SimSun" w:hAnsi="Arial" w:cs="Arial"/>
          <w:lang w:eastAsia="hr-HR"/>
        </w:rPr>
        <w:t>EUR</w:t>
      </w:r>
      <w:r w:rsidR="00A66B63" w:rsidRPr="00A90869">
        <w:rPr>
          <w:rFonts w:ascii="Arial" w:eastAsia="SimSun" w:hAnsi="Arial" w:cs="Arial"/>
          <w:lang w:eastAsia="hr-HR"/>
        </w:rPr>
        <w:t xml:space="preserve"> (račun 63/šifra izvora 5)</w:t>
      </w:r>
      <w:r w:rsidR="005A15DB">
        <w:rPr>
          <w:rFonts w:ascii="Arial" w:eastAsia="SimSun" w:hAnsi="Arial" w:cs="Arial"/>
          <w:lang w:eastAsia="hr-HR"/>
        </w:rPr>
        <w:t>; prihodi iz ostalih institucija za proračunske korisnike 4.500,00 EUR (</w:t>
      </w:r>
      <w:r w:rsidR="005A15DB" w:rsidRPr="005A15DB">
        <w:rPr>
          <w:rFonts w:ascii="Arial" w:eastAsia="SimSun" w:hAnsi="Arial" w:cs="Arial"/>
          <w:lang w:eastAsia="hr-HR"/>
        </w:rPr>
        <w:t xml:space="preserve">račun </w:t>
      </w:r>
      <w:r w:rsidR="005A15DB">
        <w:rPr>
          <w:rFonts w:ascii="Arial" w:eastAsia="SimSun" w:hAnsi="Arial" w:cs="Arial"/>
          <w:lang w:eastAsia="hr-HR"/>
        </w:rPr>
        <w:t>58/šifra izvora 5).</w:t>
      </w:r>
    </w:p>
    <w:p w:rsidR="005A15DB" w:rsidRDefault="005A15DB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5A15DB" w:rsidRDefault="005A15DB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DONOS VIŠKA IZ PRETHODNE GODINE</w:t>
      </w:r>
    </w:p>
    <w:p w:rsidR="005A15DB" w:rsidRPr="00A90869" w:rsidRDefault="005A15DB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Pored </w:t>
      </w:r>
      <w:r w:rsidR="00110972">
        <w:rPr>
          <w:rFonts w:ascii="Arial" w:eastAsia="SimSun" w:hAnsi="Arial" w:cs="Arial"/>
          <w:lang w:eastAsia="hr-HR"/>
        </w:rPr>
        <w:t>p</w:t>
      </w:r>
      <w:r>
        <w:rPr>
          <w:rFonts w:ascii="Arial" w:eastAsia="SimSun" w:hAnsi="Arial" w:cs="Arial"/>
          <w:lang w:eastAsia="hr-HR"/>
        </w:rPr>
        <w:t xml:space="preserve">rihoda </w:t>
      </w:r>
      <w:r w:rsidR="00110972">
        <w:rPr>
          <w:rFonts w:ascii="Arial" w:eastAsia="SimSun" w:hAnsi="Arial" w:cs="Arial"/>
          <w:lang w:eastAsia="hr-HR"/>
        </w:rPr>
        <w:t>koji se planiraju ostvariti tijekom 2023. godine, u ukupne prihode je ukalkuliran i preneseni višak prethodne godine u iznosu od 45.071,30 EUR. Preneseni višak se planira utrošiti tijekom 2023. godine za financiranje nabave opreme i rashoda redovnog poslovanja.</w:t>
      </w:r>
    </w:p>
    <w:p w:rsidR="00332164" w:rsidRDefault="00332164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110972" w:rsidRDefault="00110972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Ovim Izmjenama i dopunama financijskog plana </w:t>
      </w:r>
      <w:r w:rsidRPr="00110972">
        <w:rPr>
          <w:rFonts w:ascii="Arial" w:eastAsia="SimSun" w:hAnsi="Arial" w:cs="Arial"/>
          <w:lang w:eastAsia="hr-HR"/>
        </w:rPr>
        <w:t xml:space="preserve">Etnografskog muzeja Istre – Museo etnografico dell'Istria </w:t>
      </w:r>
      <w:r>
        <w:rPr>
          <w:rFonts w:ascii="Arial" w:eastAsia="SimSun" w:hAnsi="Arial" w:cs="Arial"/>
          <w:lang w:eastAsia="hr-HR"/>
        </w:rPr>
        <w:t xml:space="preserve"> planiraju se financirati rashodi u iznosu od  456.143,54 EUR.</w:t>
      </w:r>
    </w:p>
    <w:p w:rsidR="00110972" w:rsidRDefault="00110972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110972" w:rsidRDefault="00110972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A66B63" w:rsidRPr="00A90869" w:rsidRDefault="00A66B63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RASHODI 2023.</w:t>
      </w:r>
    </w:p>
    <w:p w:rsidR="00B16F93" w:rsidRDefault="00A66B63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Rashodi se planiraju u visini planiranih prihoda</w:t>
      </w:r>
      <w:r w:rsidR="00DA6A26" w:rsidRPr="00A90869">
        <w:rPr>
          <w:rFonts w:ascii="Arial" w:eastAsia="SimSun" w:hAnsi="Arial" w:cs="Arial"/>
          <w:lang w:eastAsia="hr-HR"/>
        </w:rPr>
        <w:t xml:space="preserve"> u iznosu od </w:t>
      </w:r>
      <w:r w:rsidR="00B91F0C">
        <w:rPr>
          <w:rFonts w:ascii="Arial" w:eastAsia="SimSun" w:hAnsi="Arial" w:cs="Arial"/>
          <w:lang w:eastAsia="hr-HR"/>
        </w:rPr>
        <w:t>456.143,54 EUR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  <w:r w:rsidRPr="00A90869">
        <w:rPr>
          <w:rFonts w:ascii="Arial" w:eastAsia="SimSun" w:hAnsi="Arial" w:cs="Arial"/>
          <w:lang w:eastAsia="hr-HR"/>
        </w:rPr>
        <w:t>od čega</w:t>
      </w:r>
      <w:r w:rsidR="00B16F93" w:rsidRPr="00A90869">
        <w:rPr>
          <w:rFonts w:ascii="Arial" w:eastAsia="SimSun" w:hAnsi="Arial" w:cs="Arial"/>
          <w:lang w:eastAsia="hr-HR"/>
        </w:rPr>
        <w:t xml:space="preserve"> </w:t>
      </w:r>
      <w:r w:rsidR="00B91F0C">
        <w:rPr>
          <w:rFonts w:ascii="Arial" w:eastAsia="SimSun" w:hAnsi="Arial" w:cs="Arial"/>
          <w:lang w:eastAsia="hr-HR"/>
        </w:rPr>
        <w:t>425.057,59</w:t>
      </w:r>
      <w:r w:rsidR="00B16F93" w:rsidRPr="00A90869">
        <w:rPr>
          <w:rFonts w:ascii="Arial" w:eastAsia="SimSun" w:hAnsi="Arial" w:cs="Arial"/>
          <w:lang w:eastAsia="hr-HR"/>
        </w:rPr>
        <w:t xml:space="preserve"> EUR za rashode poslovanja a </w:t>
      </w:r>
      <w:r w:rsidR="00B91F0C">
        <w:rPr>
          <w:rFonts w:ascii="Arial" w:eastAsia="SimSun" w:hAnsi="Arial" w:cs="Arial"/>
          <w:lang w:eastAsia="hr-HR"/>
        </w:rPr>
        <w:t>31.085,95</w:t>
      </w:r>
      <w:r w:rsidR="00B16F93" w:rsidRPr="00A90869">
        <w:rPr>
          <w:rFonts w:ascii="Arial" w:eastAsia="SimSun" w:hAnsi="Arial" w:cs="Arial"/>
          <w:lang w:eastAsia="hr-HR"/>
        </w:rPr>
        <w:t xml:space="preserve"> EUR na rashode za nabavu nefinancijske imovine.</w:t>
      </w:r>
    </w:p>
    <w:p w:rsidR="00B91F0C" w:rsidRPr="00A90869" w:rsidRDefault="00B91F0C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Ovim se izmjenama i dopunama planira izvršiti 109.080,54 EUR više </w:t>
      </w:r>
      <w:r w:rsidR="00CD672A">
        <w:rPr>
          <w:rFonts w:ascii="Arial" w:eastAsia="SimSun" w:hAnsi="Arial" w:cs="Arial"/>
          <w:lang w:eastAsia="hr-HR"/>
        </w:rPr>
        <w:t xml:space="preserve">rashoda </w:t>
      </w:r>
      <w:r>
        <w:rPr>
          <w:rFonts w:ascii="Arial" w:eastAsia="SimSun" w:hAnsi="Arial" w:cs="Arial"/>
          <w:lang w:eastAsia="hr-HR"/>
        </w:rPr>
        <w:t>od planiranog izvorn</w:t>
      </w:r>
      <w:r w:rsidR="00CD672A">
        <w:rPr>
          <w:rFonts w:ascii="Arial" w:eastAsia="SimSun" w:hAnsi="Arial" w:cs="Arial"/>
          <w:lang w:eastAsia="hr-HR"/>
        </w:rPr>
        <w:t>i</w:t>
      </w:r>
      <w:r>
        <w:rPr>
          <w:rFonts w:ascii="Arial" w:eastAsia="SimSun" w:hAnsi="Arial" w:cs="Arial"/>
          <w:lang w:eastAsia="hr-HR"/>
        </w:rPr>
        <w:t>m financijsk</w:t>
      </w:r>
      <w:r w:rsidR="00CD672A">
        <w:rPr>
          <w:rFonts w:ascii="Arial" w:eastAsia="SimSun" w:hAnsi="Arial" w:cs="Arial"/>
          <w:lang w:eastAsia="hr-HR"/>
        </w:rPr>
        <w:t>i</w:t>
      </w:r>
      <w:r>
        <w:rPr>
          <w:rFonts w:ascii="Arial" w:eastAsia="SimSun" w:hAnsi="Arial" w:cs="Arial"/>
          <w:lang w:eastAsia="hr-HR"/>
        </w:rPr>
        <w:t>m plan</w:t>
      </w:r>
      <w:r w:rsidR="00CD672A">
        <w:rPr>
          <w:rFonts w:ascii="Arial" w:eastAsia="SimSun" w:hAnsi="Arial" w:cs="Arial"/>
          <w:lang w:eastAsia="hr-HR"/>
        </w:rPr>
        <w:t>om</w:t>
      </w:r>
      <w:r>
        <w:rPr>
          <w:rFonts w:ascii="Arial" w:eastAsia="SimSun" w:hAnsi="Arial" w:cs="Arial"/>
          <w:lang w:eastAsia="hr-HR"/>
        </w:rPr>
        <w:t>.</w:t>
      </w:r>
    </w:p>
    <w:p w:rsidR="00CD672A" w:rsidRDefault="00CD672A" w:rsidP="00B16F9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B16F93" w:rsidRPr="00A90869" w:rsidRDefault="00B16F93" w:rsidP="00B16F9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Rashodi za zaposlene planirani su u iznosu od </w:t>
      </w:r>
      <w:r w:rsidR="00CD672A">
        <w:rPr>
          <w:rFonts w:ascii="Arial" w:eastAsia="SimSun" w:hAnsi="Arial" w:cs="Arial"/>
          <w:lang w:eastAsia="hr-HR"/>
        </w:rPr>
        <w:t>294.917,94</w:t>
      </w:r>
      <w:r w:rsidRPr="00A90869">
        <w:rPr>
          <w:rFonts w:ascii="Arial" w:eastAsia="SimSun" w:hAnsi="Arial" w:cs="Arial"/>
          <w:lang w:eastAsia="hr-HR"/>
        </w:rPr>
        <w:t xml:space="preserve"> EUR</w:t>
      </w:r>
      <w:r w:rsidR="00CD672A">
        <w:rPr>
          <w:rFonts w:ascii="Arial" w:eastAsia="SimSun" w:hAnsi="Arial" w:cs="Arial"/>
          <w:lang w:eastAsia="hr-HR"/>
        </w:rPr>
        <w:t xml:space="preserve">. </w:t>
      </w:r>
    </w:p>
    <w:p w:rsidR="00B16F93" w:rsidRDefault="00B16F93" w:rsidP="00B16F9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Kalkulacija rashoda za zaposlene  temelji se na rashodima za zaposlene sukladno odredbama Kolektivnog ugovor</w:t>
      </w:r>
      <w:r w:rsidR="00CD672A">
        <w:rPr>
          <w:rFonts w:ascii="Arial" w:eastAsia="SimSun" w:hAnsi="Arial" w:cs="Arial"/>
          <w:lang w:eastAsia="hr-HR"/>
        </w:rPr>
        <w:t xml:space="preserve">a kao izvora prava zaposlenika te utvrđenim limitima od strane osnivača. Obzirom da je primjena novih odredbi Kolektivnog ugovora za zaposlene u EMI-MEI stupila na snagu sa 1.1. 2023. godine u vidu povećanje osnovice i materijalnih prava zaposlenika, a izvorni financijski plan je rađen prošle godine kada ta sredstva za povećanje nisu ukalkulirana, sada se kroz ove izmjene uočava povećanje na poziciji rashoda za zaposlene u iznosu od </w:t>
      </w:r>
      <w:r w:rsidR="00CD672A" w:rsidRPr="00CD672A">
        <w:rPr>
          <w:rFonts w:ascii="Arial" w:eastAsia="SimSun" w:hAnsi="Arial" w:cs="Arial"/>
          <w:lang w:eastAsia="hr-HR"/>
        </w:rPr>
        <w:t>43.927,94 EUR više u odnosu na izvorni plan.</w:t>
      </w:r>
    </w:p>
    <w:p w:rsidR="00CD672A" w:rsidRPr="00A90869" w:rsidRDefault="00CD672A" w:rsidP="00B16F9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4643AD" w:rsidRDefault="00B16F93" w:rsidP="00B16F9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Materijalni rashodi planirani su u iznosu od </w:t>
      </w:r>
      <w:r w:rsidR="00CD672A">
        <w:rPr>
          <w:rFonts w:ascii="Arial" w:eastAsia="SimSun" w:hAnsi="Arial" w:cs="Arial"/>
          <w:lang w:eastAsia="hr-HR"/>
        </w:rPr>
        <w:t>128.207,65</w:t>
      </w:r>
      <w:r w:rsidRPr="00A90869">
        <w:rPr>
          <w:rFonts w:ascii="Arial" w:eastAsia="SimSun" w:hAnsi="Arial" w:cs="Arial"/>
          <w:lang w:eastAsia="hr-HR"/>
        </w:rPr>
        <w:t xml:space="preserve"> </w:t>
      </w:r>
      <w:r w:rsidR="008D07D7" w:rsidRPr="00A90869">
        <w:rPr>
          <w:rFonts w:ascii="Arial" w:eastAsia="SimSun" w:hAnsi="Arial" w:cs="Arial"/>
          <w:lang w:eastAsia="hr-HR"/>
        </w:rPr>
        <w:t>EUR</w:t>
      </w:r>
      <w:r w:rsidR="00CD672A">
        <w:rPr>
          <w:rFonts w:ascii="Arial" w:eastAsia="SimSun" w:hAnsi="Arial" w:cs="Arial"/>
          <w:lang w:eastAsia="hr-HR"/>
        </w:rPr>
        <w:t>, odnosno za 34.921.65 EUR više u odnosu na izvorni plan.</w:t>
      </w:r>
      <w:r w:rsidR="004643AD">
        <w:rPr>
          <w:rFonts w:ascii="Arial" w:eastAsia="SimSun" w:hAnsi="Arial" w:cs="Arial"/>
          <w:lang w:eastAsia="hr-HR"/>
        </w:rPr>
        <w:t xml:space="preserve"> Ovi se planirani rashodi u većem dijelu odnose na m</w:t>
      </w:r>
      <w:r w:rsidRPr="00A90869">
        <w:rPr>
          <w:rFonts w:ascii="Arial" w:eastAsia="SimSun" w:hAnsi="Arial" w:cs="Arial"/>
          <w:lang w:eastAsia="hr-HR"/>
        </w:rPr>
        <w:t>aterijalne rashode</w:t>
      </w:r>
      <w:r w:rsidR="004643AD">
        <w:rPr>
          <w:rFonts w:ascii="Arial" w:eastAsia="SimSun" w:hAnsi="Arial" w:cs="Arial"/>
          <w:lang w:eastAsia="hr-HR"/>
        </w:rPr>
        <w:t xml:space="preserve"> </w:t>
      </w:r>
      <w:r w:rsidRPr="00A90869">
        <w:rPr>
          <w:rFonts w:ascii="Arial" w:eastAsia="SimSun" w:hAnsi="Arial" w:cs="Arial"/>
          <w:lang w:eastAsia="hr-HR"/>
        </w:rPr>
        <w:t>koji proizlaze iz redovnog poslovanja te</w:t>
      </w:r>
      <w:r w:rsidR="004643AD">
        <w:rPr>
          <w:rFonts w:ascii="Arial" w:eastAsia="SimSun" w:hAnsi="Arial" w:cs="Arial"/>
          <w:lang w:eastAsia="hr-HR"/>
        </w:rPr>
        <w:t xml:space="preserve"> dijelom</w:t>
      </w:r>
      <w:r w:rsidRPr="00A90869">
        <w:rPr>
          <w:rFonts w:ascii="Arial" w:eastAsia="SimSun" w:hAnsi="Arial" w:cs="Arial"/>
          <w:lang w:eastAsia="hr-HR"/>
        </w:rPr>
        <w:t xml:space="preserve"> na materijalne  rashode programske djelatnosti</w:t>
      </w:r>
      <w:r w:rsidR="004643AD">
        <w:rPr>
          <w:rFonts w:ascii="Arial" w:eastAsia="SimSun" w:hAnsi="Arial" w:cs="Arial"/>
          <w:lang w:eastAsia="hr-HR"/>
        </w:rPr>
        <w:t>. Isti su uvećani uslijed rasporeda prenesenog viška iz prethodne godine.</w:t>
      </w:r>
    </w:p>
    <w:p w:rsidR="00B16F93" w:rsidRPr="00A90869" w:rsidRDefault="004643AD" w:rsidP="00B16F9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 </w:t>
      </w:r>
    </w:p>
    <w:p w:rsidR="00B16F93" w:rsidRPr="00A90869" w:rsidRDefault="00B16F93" w:rsidP="00B16F9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lastRenderedPageBreak/>
        <w:t xml:space="preserve">Financijski rashodi odnose se na </w:t>
      </w:r>
      <w:r w:rsidR="00332164" w:rsidRPr="00A90869">
        <w:rPr>
          <w:rFonts w:ascii="Arial" w:eastAsia="SimSun" w:hAnsi="Arial" w:cs="Arial"/>
          <w:lang w:eastAsia="hr-HR"/>
        </w:rPr>
        <w:t xml:space="preserve">rashode banaka na ime troškova </w:t>
      </w:r>
      <w:r w:rsidRPr="00A90869">
        <w:rPr>
          <w:rFonts w:ascii="Arial" w:eastAsia="SimSun" w:hAnsi="Arial" w:cs="Arial"/>
          <w:lang w:eastAsia="hr-HR"/>
        </w:rPr>
        <w:t xml:space="preserve">bankarskih usluga i usluga platnog prometa a planirani su u iznosu od </w:t>
      </w:r>
      <w:r w:rsidR="004643AD">
        <w:rPr>
          <w:rFonts w:ascii="Arial" w:eastAsia="SimSun" w:hAnsi="Arial" w:cs="Arial"/>
          <w:lang w:eastAsia="hr-HR"/>
        </w:rPr>
        <w:t>1.932,00 EUR, a što u odnosu na izvorni plan iznosi povećanje od 1.136,00 EUR.</w:t>
      </w:r>
    </w:p>
    <w:p w:rsidR="00B16F93" w:rsidRPr="00A90869" w:rsidRDefault="00B16F93" w:rsidP="00B16F9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4643AD" w:rsidRDefault="008D07D7" w:rsidP="00B16F9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Rashodi za nabavu </w:t>
      </w:r>
      <w:r w:rsidR="00B16F93" w:rsidRPr="00A90869">
        <w:rPr>
          <w:rFonts w:ascii="Arial" w:eastAsia="SimSun" w:hAnsi="Arial" w:cs="Arial"/>
          <w:lang w:eastAsia="hr-HR"/>
        </w:rPr>
        <w:t xml:space="preserve">proizvedene dugotrajne imovine planirani su u iznosu od </w:t>
      </w:r>
      <w:r w:rsidR="004643AD">
        <w:rPr>
          <w:rFonts w:ascii="Arial" w:eastAsia="SimSun" w:hAnsi="Arial" w:cs="Arial"/>
          <w:lang w:eastAsia="hr-HR"/>
        </w:rPr>
        <w:t>31.085,95</w:t>
      </w:r>
      <w:r w:rsidRPr="00A90869">
        <w:rPr>
          <w:rFonts w:ascii="Arial" w:eastAsia="SimSun" w:hAnsi="Arial" w:cs="Arial"/>
          <w:lang w:eastAsia="hr-HR"/>
        </w:rPr>
        <w:t xml:space="preserve"> EUR</w:t>
      </w:r>
      <w:r w:rsidR="00B16F93" w:rsidRPr="00A90869">
        <w:rPr>
          <w:rFonts w:ascii="Arial" w:eastAsia="SimSun" w:hAnsi="Arial" w:cs="Arial"/>
          <w:lang w:eastAsia="hr-HR"/>
        </w:rPr>
        <w:t xml:space="preserve"> a odnose se na nabavu opreme za potrebe redovnog poslovanja muzeja</w:t>
      </w:r>
      <w:r w:rsidR="004643AD">
        <w:rPr>
          <w:rFonts w:ascii="Arial" w:eastAsia="SimSun" w:hAnsi="Arial" w:cs="Arial"/>
          <w:lang w:eastAsia="hr-HR"/>
        </w:rPr>
        <w:t xml:space="preserve"> te nabavu službenog automobila za potrebe muzeja.</w:t>
      </w:r>
      <w:r w:rsidRPr="00A90869">
        <w:rPr>
          <w:rFonts w:ascii="Arial" w:eastAsia="SimSun" w:hAnsi="Arial" w:cs="Arial"/>
          <w:lang w:eastAsia="hr-HR"/>
        </w:rPr>
        <w:t xml:space="preserve"> U odnosu na </w:t>
      </w:r>
      <w:r w:rsidR="004643AD">
        <w:rPr>
          <w:rFonts w:ascii="Arial" w:eastAsia="SimSun" w:hAnsi="Arial" w:cs="Arial"/>
          <w:lang w:eastAsia="hr-HR"/>
        </w:rPr>
        <w:t>izvorni plan bilježi se povećanje od 29.094,95 EUR, te se također izvršila raspodjela prenesenog viška iz prethodne godine na ime pokrića planiranih rashoda.</w:t>
      </w:r>
    </w:p>
    <w:p w:rsidR="008D07D7" w:rsidRPr="00A90869" w:rsidRDefault="004643AD" w:rsidP="00B16F9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 </w:t>
      </w:r>
    </w:p>
    <w:p w:rsidR="00DA6A26" w:rsidRPr="00A90869" w:rsidRDefault="001510AB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Projekcije za 2024. i 2025. godinu planir</w:t>
      </w:r>
      <w:r w:rsidR="004643AD">
        <w:rPr>
          <w:rFonts w:ascii="Arial" w:eastAsia="SimSun" w:hAnsi="Arial" w:cs="Arial"/>
          <w:lang w:eastAsia="hr-HR"/>
        </w:rPr>
        <w:t>aju se u iznosu od 347.070 eura i ne mijenjaju se u odnosu na izvorni plan.</w:t>
      </w:r>
    </w:p>
    <w:p w:rsidR="00DA6A26" w:rsidRPr="00A90869" w:rsidRDefault="00DA6A26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6A26" w:rsidRDefault="004643AD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RAČUN FINANCIRANJA</w:t>
      </w:r>
    </w:p>
    <w:p w:rsidR="004643AD" w:rsidRDefault="004643AD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Tabela B – račun financiranja podnosi se prazna budući da muzej ne ostvaruje primitke od financijske imovine i zaduživanja kao ni izdatke za financijsku imovinu i otplate zajmova.</w:t>
      </w:r>
    </w:p>
    <w:p w:rsidR="00082160" w:rsidRDefault="0008216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082160" w:rsidRDefault="0008216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082160" w:rsidRDefault="0008216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082160" w:rsidRDefault="0008216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082160" w:rsidRDefault="0008216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082160" w:rsidRPr="00A90869" w:rsidRDefault="0008216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94414" w:rsidRDefault="001510AB" w:rsidP="00894414">
      <w:pPr>
        <w:pStyle w:val="Odlomakpopisa"/>
        <w:spacing w:after="0" w:line="240" w:lineRule="auto"/>
        <w:ind w:left="750"/>
        <w:jc w:val="center"/>
        <w:rPr>
          <w:rFonts w:ascii="Arial" w:eastAsia="SimSun" w:hAnsi="Arial" w:cs="Arial"/>
          <w:b/>
          <w:lang w:eastAsia="hr-HR"/>
        </w:rPr>
      </w:pPr>
      <w:r w:rsidRPr="00A90869">
        <w:rPr>
          <w:rFonts w:ascii="Arial" w:eastAsia="SimSun" w:hAnsi="Arial" w:cs="Arial"/>
          <w:b/>
          <w:lang w:eastAsia="hr-HR"/>
        </w:rPr>
        <w:lastRenderedPageBreak/>
        <w:t xml:space="preserve">OBRAZLOŽENJE POSEBNOG DIJELA </w:t>
      </w:r>
      <w:r w:rsidR="00894414">
        <w:rPr>
          <w:rFonts w:ascii="Arial" w:eastAsia="SimSun" w:hAnsi="Arial" w:cs="Arial"/>
          <w:b/>
          <w:lang w:eastAsia="hr-HR"/>
        </w:rPr>
        <w:t>I. IZMJENA I DOPUNA</w:t>
      </w:r>
    </w:p>
    <w:p w:rsidR="001510AB" w:rsidRPr="00A90869" w:rsidRDefault="001510AB" w:rsidP="00894414">
      <w:pPr>
        <w:pStyle w:val="Odlomakpopisa"/>
        <w:spacing w:after="0" w:line="240" w:lineRule="auto"/>
        <w:ind w:left="750"/>
        <w:jc w:val="center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b/>
          <w:lang w:eastAsia="hr-HR"/>
        </w:rPr>
        <w:t xml:space="preserve">FINANCIJSKOG PLANA </w:t>
      </w:r>
      <w:r w:rsidR="00B412F1">
        <w:rPr>
          <w:rFonts w:ascii="Arial" w:eastAsia="SimSun" w:hAnsi="Arial" w:cs="Arial"/>
          <w:b/>
          <w:lang w:eastAsia="hr-HR"/>
        </w:rPr>
        <w:t>ZA 2023. S</w:t>
      </w:r>
      <w:bookmarkStart w:id="0" w:name="_GoBack"/>
      <w:bookmarkEnd w:id="0"/>
      <w:r w:rsidR="00894414" w:rsidRPr="00894414">
        <w:rPr>
          <w:rFonts w:ascii="Arial" w:eastAsia="SimSun" w:hAnsi="Arial" w:cs="Arial"/>
          <w:b/>
          <w:lang w:eastAsia="hr-HR"/>
        </w:rPr>
        <w:t xml:space="preserve"> PROJEKCIJAMA ZA 2024. I 2025. GODINU</w:t>
      </w:r>
    </w:p>
    <w:p w:rsidR="00DA6A26" w:rsidRPr="00A90869" w:rsidRDefault="00DA6A26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2F5510" w:rsidRPr="00A90869" w:rsidRDefault="002F551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2F5510" w:rsidRPr="00A90869" w:rsidRDefault="00F3073B" w:rsidP="00CC30A8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PROGRAM: </w:t>
      </w:r>
      <w:r w:rsidR="00CC30A8" w:rsidRPr="00A90869">
        <w:rPr>
          <w:rFonts w:ascii="Arial" w:eastAsia="SimSun" w:hAnsi="Arial" w:cs="Arial"/>
          <w:lang w:eastAsia="hr-HR"/>
        </w:rPr>
        <w:t>REDOVNA DJELATNOST USTANOVA U KULTURI</w:t>
      </w:r>
      <w:r w:rsidRPr="00A90869">
        <w:rPr>
          <w:rFonts w:ascii="Arial" w:eastAsia="SimSun" w:hAnsi="Arial" w:cs="Arial"/>
          <w:lang w:eastAsia="hr-HR"/>
        </w:rPr>
        <w:t xml:space="preserve"> - 2801</w:t>
      </w:r>
    </w:p>
    <w:p w:rsidR="00CC30A8" w:rsidRPr="00A90869" w:rsidRDefault="003C31C5" w:rsidP="003C31C5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1.1.       </w:t>
      </w:r>
      <w:r w:rsidR="00F3073B" w:rsidRPr="00A90869">
        <w:rPr>
          <w:rFonts w:ascii="Arial" w:eastAsia="SimSun" w:hAnsi="Arial" w:cs="Arial"/>
          <w:lang w:eastAsia="hr-HR"/>
        </w:rPr>
        <w:t xml:space="preserve">AKTIVNOST: </w:t>
      </w:r>
      <w:r w:rsidR="00CC30A8" w:rsidRPr="00A90869">
        <w:rPr>
          <w:rFonts w:ascii="Arial" w:eastAsia="SimSun" w:hAnsi="Arial" w:cs="Arial"/>
          <w:lang w:eastAsia="hr-HR"/>
        </w:rPr>
        <w:t>RASHODI ZA ZAPOSLENE</w:t>
      </w:r>
      <w:r w:rsidR="00F3073B" w:rsidRPr="00A90869">
        <w:rPr>
          <w:rFonts w:ascii="Arial" w:eastAsia="SimSun" w:hAnsi="Arial" w:cs="Arial"/>
          <w:lang w:eastAsia="hr-HR"/>
        </w:rPr>
        <w:t xml:space="preserve"> – A280101</w:t>
      </w:r>
    </w:p>
    <w:p w:rsidR="00F3073B" w:rsidRPr="00A90869" w:rsidRDefault="00F3073B" w:rsidP="003C31C5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</w:p>
    <w:p w:rsidR="00894414" w:rsidRDefault="00894414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Unutar redovne djelatnosti muzeja planirana je aktivnost Rashodi za zaposlene koja je ovim izmjenama i dopunama uvećana u odnosu na izvorni plan za 5</w:t>
      </w:r>
      <w:r w:rsidR="00297ADD">
        <w:rPr>
          <w:rFonts w:ascii="Arial" w:eastAsia="SimSun" w:hAnsi="Arial" w:cs="Arial"/>
          <w:lang w:eastAsia="hr-HR"/>
        </w:rPr>
        <w:t>3</w:t>
      </w:r>
      <w:r>
        <w:rPr>
          <w:rFonts w:ascii="Arial" w:eastAsia="SimSun" w:hAnsi="Arial" w:cs="Arial"/>
          <w:lang w:eastAsia="hr-HR"/>
        </w:rPr>
        <w:t xml:space="preserve">.048,00 EUR te sada iznosi 291.947,00 EUR. </w:t>
      </w:r>
    </w:p>
    <w:p w:rsidR="008D07D7" w:rsidRPr="00894414" w:rsidRDefault="00894414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Svi trenutačni zaposlenici rade na puno radno vrijeme osim </w:t>
      </w:r>
      <w:r w:rsidR="00180270" w:rsidRPr="00A90869">
        <w:rPr>
          <w:rFonts w:ascii="Arial" w:eastAsia="SimSun" w:hAnsi="Arial" w:cs="Arial"/>
          <w:lang w:eastAsia="hr-HR"/>
        </w:rPr>
        <w:t>djelatnika na radnom mjestu recepcionar k</w:t>
      </w:r>
      <w:r w:rsidR="002877C4">
        <w:rPr>
          <w:rFonts w:ascii="Arial" w:eastAsia="SimSun" w:hAnsi="Arial" w:cs="Arial"/>
          <w:lang w:eastAsia="hr-HR"/>
        </w:rPr>
        <w:t>oji radi na pola radnog vremena.</w:t>
      </w:r>
      <w:r w:rsidR="00180270" w:rsidRPr="00A90869">
        <w:rPr>
          <w:rFonts w:ascii="Arial" w:eastAsia="SimSun" w:hAnsi="Arial" w:cs="Arial"/>
          <w:lang w:eastAsia="hr-HR"/>
        </w:rPr>
        <w:t xml:space="preserve"> Troje djelatnika koje je proteklih tri godine radilo polovicu radnog vremena na EU projektu, a od toga je polovicu plaće isplaćivano iz projekta, nakon </w:t>
      </w:r>
      <w:r w:rsidR="00340D48" w:rsidRPr="00A90869">
        <w:rPr>
          <w:rFonts w:ascii="Arial" w:eastAsia="SimSun" w:hAnsi="Arial" w:cs="Arial"/>
          <w:lang w:eastAsia="hr-HR"/>
        </w:rPr>
        <w:t>kolovoza 2023. godine</w:t>
      </w:r>
      <w:r w:rsidR="00180270" w:rsidRPr="00A90869">
        <w:rPr>
          <w:rFonts w:ascii="Arial" w:eastAsia="SimSun" w:hAnsi="Arial" w:cs="Arial"/>
          <w:lang w:eastAsia="hr-HR"/>
        </w:rPr>
        <w:t xml:space="preserve"> prelaz</w:t>
      </w:r>
      <w:r w:rsidR="00340D48" w:rsidRPr="00A90869">
        <w:rPr>
          <w:rFonts w:ascii="Arial" w:eastAsia="SimSun" w:hAnsi="Arial" w:cs="Arial"/>
          <w:lang w:eastAsia="hr-HR"/>
        </w:rPr>
        <w:t>e</w:t>
      </w:r>
      <w:r w:rsidR="00180270" w:rsidRPr="00A90869">
        <w:rPr>
          <w:rFonts w:ascii="Arial" w:eastAsia="SimSun" w:hAnsi="Arial" w:cs="Arial"/>
          <w:lang w:eastAsia="hr-HR"/>
        </w:rPr>
        <w:t xml:space="preserve"> na redovno financiranje plaće iz Županije</w:t>
      </w:r>
      <w:r w:rsidR="00180270" w:rsidRPr="00A90869">
        <w:rPr>
          <w:rFonts w:ascii="Arial" w:eastAsia="SimSun" w:hAnsi="Arial" w:cs="Arial"/>
          <w:color w:val="FF0000"/>
          <w:lang w:eastAsia="hr-HR"/>
        </w:rPr>
        <w:t>.</w:t>
      </w:r>
    </w:p>
    <w:p w:rsidR="008D07D7" w:rsidRPr="00A90869" w:rsidRDefault="008D07D7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8D07D7" w:rsidRPr="00A90869" w:rsidRDefault="008D07D7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332164" w:rsidRPr="00A90869" w:rsidRDefault="00332164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1.2.       AKTIVNOST: MATERIJALNI RASHODI – A280102</w:t>
      </w:r>
    </w:p>
    <w:p w:rsidR="00180270" w:rsidRPr="00A90869" w:rsidRDefault="00180270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2877C4" w:rsidRDefault="002877C4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Kroz aktivnost materijalni rashodi planiraju se svi rashodi vezani uz obavljanje redovne i programske djelatnosti muzeja. U odnosu na izvorni plan ovi su rashodi povećani za 31.881,70 EUR te sada iznose 68.112,70 EUR. Povećanje se odnosi na uvećanje izvora Istarske županije za 8.975,00 EUR i raspoređeno je za </w:t>
      </w:r>
      <w:r w:rsidR="00297ADD">
        <w:rPr>
          <w:rFonts w:ascii="Arial" w:eastAsia="SimSun" w:hAnsi="Arial" w:cs="Arial"/>
          <w:lang w:eastAsia="hr-HR"/>
        </w:rPr>
        <w:t>knjigovodstvene usluge</w:t>
      </w:r>
      <w:r>
        <w:rPr>
          <w:rFonts w:ascii="Arial" w:eastAsia="SimSun" w:hAnsi="Arial" w:cs="Arial"/>
          <w:lang w:eastAsia="hr-HR"/>
        </w:rPr>
        <w:t xml:space="preserve"> i usluge preventivnih sistematskih pregleda. Ostatak povećanja ide iz izvora vlastitih sredstava odnosno prenesenog viška te</w:t>
      </w:r>
      <w:r w:rsidR="0083387F">
        <w:rPr>
          <w:rFonts w:ascii="Arial" w:eastAsia="SimSun" w:hAnsi="Arial" w:cs="Arial"/>
          <w:lang w:eastAsia="hr-HR"/>
        </w:rPr>
        <w:t xml:space="preserve"> se </w:t>
      </w:r>
      <w:r>
        <w:rPr>
          <w:rFonts w:ascii="Arial" w:eastAsia="SimSun" w:hAnsi="Arial" w:cs="Arial"/>
          <w:lang w:eastAsia="hr-HR"/>
        </w:rPr>
        <w:t>raspoređuje za podmirenje režijskih troškova, troškova održavanja objekta i opreme</w:t>
      </w:r>
      <w:r w:rsidR="0083387F">
        <w:rPr>
          <w:rFonts w:ascii="Arial" w:eastAsia="SimSun" w:hAnsi="Arial" w:cs="Arial"/>
          <w:lang w:eastAsia="hr-HR"/>
        </w:rPr>
        <w:t>, održavanje informacijskog sustava te ostale troškove koji su planirani za poslovanje muzeja.</w:t>
      </w:r>
    </w:p>
    <w:p w:rsidR="001425C4" w:rsidRPr="00A90869" w:rsidRDefault="001425C4" w:rsidP="00332164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BF369D" w:rsidRPr="00A90869" w:rsidRDefault="00BF369D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332164" w:rsidRPr="00A90869" w:rsidRDefault="00332164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1.3.       AKTIVNOST: ULAGANJA U OPREMU – K280103</w:t>
      </w:r>
    </w:p>
    <w:p w:rsidR="001425C4" w:rsidRPr="00A90869" w:rsidRDefault="001425C4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D07D7" w:rsidRPr="00A90869" w:rsidRDefault="0083387F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Ova je aktivnost u odnosu na izvorni plan povećana za 28.660,28 EUR te sada iznosi 30.651,28 EUR. Ostvarena su sredstva iz izvora Ministarstva kulture i medija za obnovu dotrajale informatičke opreme u iznosu od </w:t>
      </w:r>
      <w:r w:rsidR="008E4225">
        <w:rPr>
          <w:rFonts w:ascii="Arial" w:eastAsia="SimSun" w:hAnsi="Arial" w:cs="Arial"/>
          <w:lang w:eastAsia="hr-HR"/>
        </w:rPr>
        <w:t>2.654,46 EUR, u toku je nabava i</w:t>
      </w:r>
      <w:r w:rsidR="00180270" w:rsidRPr="00A90869">
        <w:rPr>
          <w:rFonts w:ascii="Arial" w:eastAsia="SimSun" w:hAnsi="Arial" w:cs="Arial"/>
          <w:lang w:eastAsia="hr-HR"/>
        </w:rPr>
        <w:t>nformatičk</w:t>
      </w:r>
      <w:r w:rsidR="008E4225">
        <w:rPr>
          <w:rFonts w:ascii="Arial" w:eastAsia="SimSun" w:hAnsi="Arial" w:cs="Arial"/>
          <w:lang w:eastAsia="hr-HR"/>
        </w:rPr>
        <w:t>e</w:t>
      </w:r>
      <w:r w:rsidR="00180270" w:rsidRPr="00A90869">
        <w:rPr>
          <w:rFonts w:ascii="Arial" w:eastAsia="SimSun" w:hAnsi="Arial" w:cs="Arial"/>
          <w:lang w:eastAsia="hr-HR"/>
        </w:rPr>
        <w:t xml:space="preserve"> opremu, dva kompjutera, monitor, projektor, printer i skener</w:t>
      </w:r>
      <w:r w:rsidR="001425C4" w:rsidRPr="00A90869">
        <w:rPr>
          <w:rFonts w:ascii="Arial" w:eastAsia="SimSun" w:hAnsi="Arial" w:cs="Arial"/>
          <w:lang w:eastAsia="hr-HR"/>
        </w:rPr>
        <w:t>.</w:t>
      </w:r>
      <w:r w:rsidR="008E4225">
        <w:rPr>
          <w:rFonts w:ascii="Arial" w:eastAsia="SimSun" w:hAnsi="Arial" w:cs="Arial"/>
          <w:lang w:eastAsia="hr-HR"/>
        </w:rPr>
        <w:t xml:space="preserve"> Izvršen je raspored ostvarenog viška iz 2022. godine u iznosu od 20</w:t>
      </w:r>
      <w:r w:rsidR="00297ADD">
        <w:rPr>
          <w:rFonts w:ascii="Arial" w:eastAsia="SimSun" w:hAnsi="Arial" w:cs="Arial"/>
          <w:lang w:eastAsia="hr-HR"/>
        </w:rPr>
        <w:t>.</w:t>
      </w:r>
      <w:r w:rsidR="008E4225">
        <w:rPr>
          <w:rFonts w:ascii="Arial" w:eastAsia="SimSun" w:hAnsi="Arial" w:cs="Arial"/>
          <w:lang w:eastAsia="hr-HR"/>
        </w:rPr>
        <w:t>931,30 EUR koji se uz vlastita sredstva koje planiramo ostvariti kroz tekuću godinu planira rasporediti za nabavku službenog vozila za muzej.</w:t>
      </w:r>
    </w:p>
    <w:p w:rsidR="001425C4" w:rsidRPr="00A90869" w:rsidRDefault="001425C4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1425C4" w:rsidRPr="00A90869" w:rsidRDefault="001425C4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332164" w:rsidRPr="00A90869" w:rsidRDefault="00332164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2.</w:t>
      </w:r>
      <w:r w:rsidRPr="00A90869">
        <w:rPr>
          <w:rFonts w:ascii="Arial" w:eastAsia="SimSun" w:hAnsi="Arial" w:cs="Arial"/>
          <w:lang w:eastAsia="hr-HR"/>
        </w:rPr>
        <w:tab/>
        <w:t>PROGRAM: OTKUP MUZEJSKE GRAĐE - 2802</w:t>
      </w:r>
    </w:p>
    <w:p w:rsidR="008D07D7" w:rsidRPr="00A90869" w:rsidRDefault="00332164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2.1.       AKTIVNOST: OTKUP MUZEJSKE GRAĐE – K280201</w:t>
      </w:r>
    </w:p>
    <w:p w:rsidR="008D07D7" w:rsidRPr="00A90869" w:rsidRDefault="008D07D7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082160" w:rsidRPr="00297ADD" w:rsidRDefault="008E4225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Izvorni p</w:t>
      </w:r>
      <w:r w:rsidR="00E46FA9" w:rsidRPr="00A90869">
        <w:rPr>
          <w:rFonts w:ascii="Arial" w:eastAsia="SimSun" w:hAnsi="Arial" w:cs="Arial"/>
          <w:lang w:eastAsia="hr-HR"/>
        </w:rPr>
        <w:t>lan za 2023. godinu je da ne otkupljujemo predmete</w:t>
      </w:r>
      <w:r>
        <w:rPr>
          <w:rFonts w:ascii="Arial" w:eastAsia="SimSun" w:hAnsi="Arial" w:cs="Arial"/>
          <w:lang w:eastAsia="hr-HR"/>
        </w:rPr>
        <w:t xml:space="preserve"> te se tako planiralo i u ovim izmjenama i dopunama</w:t>
      </w:r>
      <w:r w:rsidR="00E46FA9" w:rsidRPr="00A90869">
        <w:rPr>
          <w:rFonts w:ascii="Arial" w:eastAsia="SimSun" w:hAnsi="Arial" w:cs="Arial"/>
          <w:lang w:eastAsia="hr-HR"/>
        </w:rPr>
        <w:t>. Vođeni mišlju da je i nematerijalna kultura baština o kojima brinemo, odlaziti će se na terene i prikupljati građu kroz terenske zapise.</w:t>
      </w:r>
    </w:p>
    <w:p w:rsidR="00082160" w:rsidRPr="00A90869" w:rsidRDefault="00082160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332164" w:rsidRPr="00A90869" w:rsidRDefault="00332164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3.</w:t>
      </w:r>
      <w:r w:rsidRPr="00A90869">
        <w:rPr>
          <w:rFonts w:ascii="Arial" w:eastAsia="SimSun" w:hAnsi="Arial" w:cs="Arial"/>
          <w:lang w:eastAsia="hr-HR"/>
        </w:rPr>
        <w:tab/>
        <w:t>PROGRAM: NOVI STALNI POSTAV - 2803</w:t>
      </w:r>
    </w:p>
    <w:p w:rsidR="008D07D7" w:rsidRPr="00A90869" w:rsidRDefault="00332164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3.1.       AKTIVNOST: UREĐENJE NOVOG STALNOG POSTAVA – A280301</w:t>
      </w:r>
    </w:p>
    <w:p w:rsidR="008D07D7" w:rsidRPr="00A90869" w:rsidRDefault="008D07D7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8D07D7" w:rsidRPr="00A90869" w:rsidRDefault="00BE37D6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Nakon realizacije novog stalnog postava </w:t>
      </w:r>
      <w:r w:rsidR="008E4225">
        <w:rPr>
          <w:rFonts w:ascii="Arial" w:eastAsia="SimSun" w:hAnsi="Arial" w:cs="Arial"/>
          <w:lang w:eastAsia="hr-HR"/>
        </w:rPr>
        <w:t xml:space="preserve">predviđeni rashodi odnose se na </w:t>
      </w:r>
      <w:r w:rsidRPr="00A90869">
        <w:rPr>
          <w:rFonts w:ascii="Arial" w:eastAsia="SimSun" w:hAnsi="Arial" w:cs="Arial"/>
          <w:lang w:eastAsia="hr-HR"/>
        </w:rPr>
        <w:t>zamjene dotrajale tehnike ili nadopunu postava.</w:t>
      </w:r>
      <w:r w:rsidR="008E4225">
        <w:rPr>
          <w:rFonts w:ascii="Arial" w:eastAsia="SimSun" w:hAnsi="Arial" w:cs="Arial"/>
          <w:lang w:eastAsia="hr-HR"/>
        </w:rPr>
        <w:t xml:space="preserve"> Izmjenama i dopunama se planira 3.837,67 EUR više u odnosu na izvorni plan, raspoređen je višak iz prethodne godine u iznosu od 4.000,00 EUR za tekuće održavanje.</w:t>
      </w:r>
    </w:p>
    <w:p w:rsidR="00BE37D6" w:rsidRDefault="00BE37D6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297ADD" w:rsidRPr="00A90869" w:rsidRDefault="00297ADD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082160" w:rsidRPr="00A90869" w:rsidRDefault="00082160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332164" w:rsidRPr="00A90869" w:rsidRDefault="00332164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lastRenderedPageBreak/>
        <w:t>4.</w:t>
      </w:r>
      <w:r w:rsidRPr="00A90869">
        <w:rPr>
          <w:rFonts w:ascii="Arial" w:eastAsia="SimSun" w:hAnsi="Arial" w:cs="Arial"/>
          <w:lang w:eastAsia="hr-HR"/>
        </w:rPr>
        <w:tab/>
        <w:t xml:space="preserve">PROGRAM: </w:t>
      </w:r>
      <w:r w:rsidR="00B95E8E">
        <w:rPr>
          <w:rFonts w:ascii="Arial" w:eastAsia="SimSun" w:hAnsi="Arial" w:cs="Arial"/>
          <w:lang w:eastAsia="hr-HR"/>
        </w:rPr>
        <w:t>PROGRAM JAVNIH POTREBA U KULTURI</w:t>
      </w:r>
      <w:r w:rsidRPr="00A90869">
        <w:rPr>
          <w:rFonts w:ascii="Arial" w:eastAsia="SimSun" w:hAnsi="Arial" w:cs="Arial"/>
          <w:lang w:eastAsia="hr-HR"/>
        </w:rPr>
        <w:t xml:space="preserve"> - 2804</w:t>
      </w:r>
    </w:p>
    <w:p w:rsidR="00332164" w:rsidRPr="00A90869" w:rsidRDefault="00ED6474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4</w:t>
      </w:r>
      <w:r w:rsidR="00332164" w:rsidRPr="00A90869">
        <w:rPr>
          <w:rFonts w:ascii="Arial" w:eastAsia="SimSun" w:hAnsi="Arial" w:cs="Arial"/>
          <w:lang w:eastAsia="hr-HR"/>
        </w:rPr>
        <w:t xml:space="preserve">.1.       AKTIVNOST: </w:t>
      </w:r>
      <w:r w:rsidRPr="00A90869">
        <w:rPr>
          <w:rFonts w:ascii="Arial" w:eastAsia="SimSun" w:hAnsi="Arial" w:cs="Arial"/>
          <w:lang w:eastAsia="hr-HR"/>
        </w:rPr>
        <w:t xml:space="preserve">DIGITALIZACIJA MUZEJSKE GRAĐE </w:t>
      </w:r>
      <w:r w:rsidR="00332164" w:rsidRPr="00A90869">
        <w:rPr>
          <w:rFonts w:ascii="Arial" w:eastAsia="SimSun" w:hAnsi="Arial" w:cs="Arial"/>
          <w:lang w:eastAsia="hr-HR"/>
        </w:rPr>
        <w:t>– A280</w:t>
      </w:r>
      <w:r w:rsidR="00B95E8E">
        <w:rPr>
          <w:rFonts w:ascii="Arial" w:eastAsia="SimSun" w:hAnsi="Arial" w:cs="Arial"/>
          <w:lang w:eastAsia="hr-HR"/>
        </w:rPr>
        <w:t>4</w:t>
      </w:r>
      <w:r w:rsidRPr="00A90869">
        <w:rPr>
          <w:rFonts w:ascii="Arial" w:eastAsia="SimSun" w:hAnsi="Arial" w:cs="Arial"/>
          <w:lang w:eastAsia="hr-HR"/>
        </w:rPr>
        <w:t>8</w:t>
      </w:r>
      <w:r w:rsidR="00B95E8E">
        <w:rPr>
          <w:rFonts w:ascii="Arial" w:eastAsia="SimSun" w:hAnsi="Arial" w:cs="Arial"/>
          <w:lang w:eastAsia="hr-HR"/>
        </w:rPr>
        <w:t>7</w:t>
      </w:r>
    </w:p>
    <w:p w:rsidR="00ED6474" w:rsidRPr="00A90869" w:rsidRDefault="00ED6474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B95E8E" w:rsidRDefault="00B95E8E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Izmjenama i dopunama umanjena je ova aktivnost te sada nema planiranih sredstava iz razloga što nisu ostvarena sredstva iz izvora Ministarstva kulture i medija.</w:t>
      </w:r>
    </w:p>
    <w:p w:rsidR="00B95E8E" w:rsidRPr="00B95E8E" w:rsidRDefault="00B95E8E" w:rsidP="00B95E8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B95E8E" w:rsidRPr="00B95E8E" w:rsidRDefault="00B95E8E" w:rsidP="00B95E8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B95E8E" w:rsidRDefault="00B95E8E" w:rsidP="00B95E8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4.2</w:t>
      </w:r>
      <w:r w:rsidRPr="00B95E8E">
        <w:rPr>
          <w:rFonts w:ascii="Arial" w:eastAsia="SimSun" w:hAnsi="Arial" w:cs="Arial"/>
          <w:lang w:eastAsia="hr-HR"/>
        </w:rPr>
        <w:t xml:space="preserve">.       AKTIVNOST: </w:t>
      </w:r>
      <w:r>
        <w:rPr>
          <w:rFonts w:ascii="Arial" w:eastAsia="SimSun" w:hAnsi="Arial" w:cs="Arial"/>
          <w:lang w:eastAsia="hr-HR"/>
        </w:rPr>
        <w:t>PEDAGOŠKA DJELATNOST</w:t>
      </w:r>
      <w:r w:rsidRPr="00B95E8E">
        <w:rPr>
          <w:rFonts w:ascii="Arial" w:eastAsia="SimSun" w:hAnsi="Arial" w:cs="Arial"/>
          <w:lang w:eastAsia="hr-HR"/>
        </w:rPr>
        <w:t xml:space="preserve"> – A280448</w:t>
      </w:r>
    </w:p>
    <w:p w:rsidR="00ED6474" w:rsidRPr="00A90869" w:rsidRDefault="00B95E8E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Otvorena je nova aktivnost Pedagoška djelatnost kroz koje je ovim izmjenama i dopunama planiran iznos od 1.500,00 EUR iz izvora 32600 (vlastiti prihodi), rashodi se planiraju za nabavku materijala i usluga potrebnih za provođenje ove muzejske djelatnosti  </w:t>
      </w:r>
    </w:p>
    <w:p w:rsidR="00BF369D" w:rsidRDefault="00BF369D" w:rsidP="00ED6474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082160" w:rsidRDefault="00082160" w:rsidP="00ED6474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ED6474" w:rsidRPr="00A90869" w:rsidRDefault="00ED6474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5.</w:t>
      </w:r>
      <w:r w:rsidRPr="00A90869">
        <w:rPr>
          <w:rFonts w:ascii="Arial" w:eastAsia="SimSun" w:hAnsi="Arial" w:cs="Arial"/>
          <w:lang w:eastAsia="hr-HR"/>
        </w:rPr>
        <w:tab/>
        <w:t>PROGRAM: PROGRAM JAVNIH POTREBA U KULTURI - 2806</w:t>
      </w:r>
    </w:p>
    <w:p w:rsidR="00ED6474" w:rsidRPr="00A90869" w:rsidRDefault="00ED6474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5.1.       AKTIVNOST: GODIŠNJI IZLOŽBENI PROGRAM – A280601</w:t>
      </w:r>
    </w:p>
    <w:p w:rsidR="00ED6474" w:rsidRPr="00A90869" w:rsidRDefault="00ED6474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082160" w:rsidRDefault="000311E6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U aktivnosti Godišnji izložbeni program ovim izmjenama i dopunama planirana su sredstva u iznosu od 11.413,90 EUR iz izvora 11001 (Istarska županija) i 53055 (Ministarstvo kulture i medija) za izložbu </w:t>
      </w:r>
      <w:r w:rsidR="00BE37D6" w:rsidRPr="00A90869">
        <w:rPr>
          <w:rFonts w:ascii="Arial" w:eastAsia="SimSun" w:hAnsi="Arial" w:cs="Arial"/>
          <w:lang w:eastAsia="hr-HR"/>
        </w:rPr>
        <w:t>pod nazivom „Dokolica/slobodno vrijeme u Istri nekad i danas</w:t>
      </w:r>
      <w:r>
        <w:rPr>
          <w:rFonts w:ascii="Arial" w:eastAsia="SimSun" w:hAnsi="Arial" w:cs="Arial"/>
          <w:lang w:eastAsia="hr-HR"/>
        </w:rPr>
        <w:t>.</w:t>
      </w:r>
    </w:p>
    <w:p w:rsidR="001A2ADF" w:rsidRPr="00A90869" w:rsidRDefault="001A2AD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ED6474" w:rsidRPr="00A90869" w:rsidRDefault="00ED6474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5.2. </w:t>
      </w:r>
      <w:r w:rsidRPr="00A90869">
        <w:rPr>
          <w:rFonts w:ascii="Arial" w:eastAsia="SimSun" w:hAnsi="Arial" w:cs="Arial"/>
          <w:lang w:eastAsia="hr-HR"/>
        </w:rPr>
        <w:tab/>
        <w:t>AKTIVNOST: MANIFESTACIJE – A280603</w:t>
      </w:r>
    </w:p>
    <w:p w:rsidR="001A2ADF" w:rsidRPr="00A90869" w:rsidRDefault="001A2AD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1A2ADF" w:rsidRPr="00A90869" w:rsidRDefault="001A2ADF" w:rsidP="001A2ADF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Planirane su četiri manifestacije:</w:t>
      </w:r>
    </w:p>
    <w:p w:rsidR="001A2ADF" w:rsidRPr="00A90869" w:rsidRDefault="001A2ADF" w:rsidP="001A2ADF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a)</w:t>
      </w:r>
      <w:r w:rsidRPr="00A90869">
        <w:rPr>
          <w:rFonts w:ascii="Arial" w:eastAsia="SimSun" w:hAnsi="Arial" w:cs="Arial"/>
          <w:lang w:eastAsia="hr-HR"/>
        </w:rPr>
        <w:tab/>
        <w:t>Martin bez etikete – jednodnevni program CENKI-ja posvećen vinu, vinogradarstvu i vinarima Istre „bez etikete“, održava se povodom blagdana sv. Martina</w:t>
      </w:r>
      <w:r w:rsidR="000311E6">
        <w:rPr>
          <w:rFonts w:ascii="Arial" w:eastAsia="SimSun" w:hAnsi="Arial" w:cs="Arial"/>
          <w:lang w:eastAsia="hr-HR"/>
        </w:rPr>
        <w:t xml:space="preserve"> od osnutka CENKI-ja 2011, pa</w:t>
      </w:r>
      <w:r w:rsidRPr="00A90869">
        <w:rPr>
          <w:rFonts w:ascii="Arial" w:eastAsia="SimSun" w:hAnsi="Arial" w:cs="Arial"/>
          <w:lang w:eastAsia="hr-HR"/>
        </w:rPr>
        <w:t xml:space="preserve"> do 2015. </w:t>
      </w:r>
      <w:r w:rsidR="000311E6">
        <w:rPr>
          <w:rFonts w:ascii="Arial" w:eastAsia="SimSun" w:hAnsi="Arial" w:cs="Arial"/>
          <w:lang w:eastAsia="hr-HR"/>
        </w:rPr>
        <w:t xml:space="preserve">godine da bi nastavio 2022. te se planira i za </w:t>
      </w:r>
      <w:r w:rsidRPr="00A90869">
        <w:rPr>
          <w:rFonts w:ascii="Arial" w:eastAsia="SimSun" w:hAnsi="Arial" w:cs="Arial"/>
          <w:lang w:eastAsia="hr-HR"/>
        </w:rPr>
        <w:t xml:space="preserve">2023. </w:t>
      </w:r>
      <w:r w:rsidR="000311E6">
        <w:rPr>
          <w:rFonts w:ascii="Arial" w:eastAsia="SimSun" w:hAnsi="Arial" w:cs="Arial"/>
          <w:lang w:eastAsia="hr-HR"/>
        </w:rPr>
        <w:t>Izmjenama i dopunama planiran je iznos od 703,61 EUR iz izvora 11001.</w:t>
      </w:r>
    </w:p>
    <w:p w:rsidR="001A2ADF" w:rsidRPr="00A90869" w:rsidRDefault="001A2ADF" w:rsidP="001A2ADF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b)</w:t>
      </w:r>
      <w:r w:rsidRPr="00A90869">
        <w:rPr>
          <w:rFonts w:ascii="Arial" w:eastAsia="SimSun" w:hAnsi="Arial" w:cs="Arial"/>
          <w:lang w:eastAsia="hr-HR"/>
        </w:rPr>
        <w:tab/>
        <w:t xml:space="preserve">Mjesec pripovijedanja – manifestacija koja se održava u trećem mjesecu s ciljem očuvanja mjesnih </w:t>
      </w:r>
      <w:r w:rsidR="000311E6">
        <w:rPr>
          <w:rFonts w:ascii="Arial" w:eastAsia="SimSun" w:hAnsi="Arial" w:cs="Arial"/>
          <w:lang w:eastAsia="hr-HR"/>
        </w:rPr>
        <w:t>govora i tradicije pripovijeda, planirani iznos je 466,74 EUR, izvor financiranja 11001 i 47600 (vlastiti prihodi)</w:t>
      </w:r>
    </w:p>
    <w:p w:rsidR="001A2ADF" w:rsidRPr="00A90869" w:rsidRDefault="001A2ADF" w:rsidP="001A2ADF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c)</w:t>
      </w:r>
      <w:r w:rsidRPr="00A90869">
        <w:rPr>
          <w:rFonts w:ascii="Arial" w:eastAsia="SimSun" w:hAnsi="Arial" w:cs="Arial"/>
          <w:lang w:eastAsia="hr-HR"/>
        </w:rPr>
        <w:tab/>
        <w:t xml:space="preserve">Dani rukotvorena 7, cilj je nakon lokalnih rukotvoraca i rukotvoraca iz ostalih dijelova Hrvatske, naredne godine dovesti rukotvorce iz Vojvodine. Naravno uz uvijek prisutne tradicijske </w:t>
      </w:r>
      <w:r w:rsidR="000311E6">
        <w:rPr>
          <w:rFonts w:ascii="Arial" w:eastAsia="SimSun" w:hAnsi="Arial" w:cs="Arial"/>
          <w:lang w:eastAsia="hr-HR"/>
        </w:rPr>
        <w:t>radionice rukotvoraca iz Istre, planirana su sredstva u iznosu od 2.329,67 EUR iz izvora 11001, 47600 i 58600 (TZSI)</w:t>
      </w:r>
    </w:p>
    <w:p w:rsidR="001A2ADF" w:rsidRDefault="001A2ADF" w:rsidP="001A2ADF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d)</w:t>
      </w:r>
      <w:r w:rsidRPr="00A90869">
        <w:rPr>
          <w:rFonts w:ascii="Arial" w:eastAsia="SimSun" w:hAnsi="Arial" w:cs="Arial"/>
          <w:lang w:eastAsia="hr-HR"/>
        </w:rPr>
        <w:tab/>
        <w:t>Tolerancija –KONTAKT ZONA. Manifestacija koja kreće u drugu godinu ima za cilj senzibilizaciju lokalne zajednice na temu uloge muzeja u pogledu promicanja interkulturalnog dijaloga, društvenog angažmana, poticanja na suradnju i participaciju u osmišljavanju muzejskih sadržaja na relevantne i a</w:t>
      </w:r>
      <w:r w:rsidR="00887B0A">
        <w:rPr>
          <w:rFonts w:ascii="Arial" w:eastAsia="SimSun" w:hAnsi="Arial" w:cs="Arial"/>
          <w:lang w:eastAsia="hr-HR"/>
        </w:rPr>
        <w:t xml:space="preserve">ktualne kulturno-društvene teme, </w:t>
      </w:r>
      <w:r w:rsidR="00887B0A" w:rsidRPr="00887B0A">
        <w:rPr>
          <w:rFonts w:ascii="Arial" w:eastAsia="SimSun" w:hAnsi="Arial" w:cs="Arial"/>
          <w:lang w:eastAsia="hr-HR"/>
        </w:rPr>
        <w:t xml:space="preserve">planirana su sredstva u iznosu od </w:t>
      </w:r>
      <w:r w:rsidR="00887B0A">
        <w:rPr>
          <w:rFonts w:ascii="Arial" w:eastAsia="SimSun" w:hAnsi="Arial" w:cs="Arial"/>
          <w:lang w:eastAsia="hr-HR"/>
        </w:rPr>
        <w:t>2.654,46</w:t>
      </w:r>
      <w:r w:rsidR="00887B0A" w:rsidRPr="00887B0A">
        <w:rPr>
          <w:rFonts w:ascii="Arial" w:eastAsia="SimSun" w:hAnsi="Arial" w:cs="Arial"/>
          <w:lang w:eastAsia="hr-HR"/>
        </w:rPr>
        <w:t xml:space="preserve"> EUR iz izvora 11</w:t>
      </w:r>
      <w:r w:rsidR="00887B0A">
        <w:rPr>
          <w:rFonts w:ascii="Arial" w:eastAsia="SimSun" w:hAnsi="Arial" w:cs="Arial"/>
          <w:lang w:eastAsia="hr-HR"/>
        </w:rPr>
        <w:t>001.</w:t>
      </w:r>
    </w:p>
    <w:p w:rsidR="00887B0A" w:rsidRDefault="00887B0A" w:rsidP="001A2ADF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87B0A" w:rsidRPr="00A90869" w:rsidRDefault="00887B0A" w:rsidP="001A2ADF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U aktivnosti Manifestacije izostala je ove godine potpora Ministarstva kulture i medija tako da je u odnosu na izvorni plan novi plan umanjen za 5.792,52 EUR.</w:t>
      </w:r>
    </w:p>
    <w:p w:rsidR="00887B0A" w:rsidRDefault="00887B0A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ED6474" w:rsidRPr="00A90869" w:rsidRDefault="00ED6474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5.3.     AKTIVNOST: IZDAVANJE PUBLIKACIJA – A280604</w:t>
      </w:r>
    </w:p>
    <w:p w:rsidR="001A2ADF" w:rsidRPr="00A90869" w:rsidRDefault="001A2AD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1A2ADF" w:rsidRPr="00A90869" w:rsidRDefault="00887B0A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U toku je izrada kompletne pripreme</w:t>
      </w:r>
      <w:r w:rsidR="001A2ADF" w:rsidRPr="00A90869">
        <w:rPr>
          <w:rFonts w:ascii="Arial" w:eastAsia="SimSun" w:hAnsi="Arial" w:cs="Arial"/>
          <w:lang w:eastAsia="hr-HR"/>
        </w:rPr>
        <w:t>, do pred tisak, kataloga novog stalnog postava. Napravili bismo dva kataloga; jedan na hrvatskom i talijanskom jeziku a drugi na engleskom i njemačkom jeziku</w:t>
      </w:r>
      <w:r>
        <w:rPr>
          <w:rFonts w:ascii="Arial" w:eastAsia="SimSun" w:hAnsi="Arial" w:cs="Arial"/>
          <w:lang w:eastAsia="hr-HR"/>
        </w:rPr>
        <w:t>,</w:t>
      </w:r>
      <w:r w:rsidRPr="00887B0A">
        <w:t xml:space="preserve"> </w:t>
      </w:r>
      <w:r w:rsidRPr="00887B0A">
        <w:rPr>
          <w:rFonts w:ascii="Arial" w:eastAsia="SimSun" w:hAnsi="Arial" w:cs="Arial"/>
          <w:lang w:eastAsia="hr-HR"/>
        </w:rPr>
        <w:t xml:space="preserve">planirana su sredstva u iznosu od </w:t>
      </w:r>
      <w:r>
        <w:rPr>
          <w:rFonts w:ascii="Arial" w:eastAsia="SimSun" w:hAnsi="Arial" w:cs="Arial"/>
          <w:lang w:eastAsia="hr-HR"/>
        </w:rPr>
        <w:t>8.308,46 EUR iz izvora 11001, 53055 i 47600.</w:t>
      </w:r>
    </w:p>
    <w:p w:rsidR="001A2ADF" w:rsidRPr="00A90869" w:rsidRDefault="001A2AD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ED6474" w:rsidRPr="00A90869" w:rsidRDefault="00ED6474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5.4.     AKTIVNOST: PREVENTIVNA ZAŠTITA – A280605</w:t>
      </w:r>
    </w:p>
    <w:p w:rsidR="001A2ADF" w:rsidRPr="00A90869" w:rsidRDefault="001A2AD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ED6474" w:rsidRPr="00A90869" w:rsidRDefault="001A2AD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U preventivnu zaštitu ubrajamo sredstva za upravljanje i čuvanje zbirki i sredstva za preparatorsko-konzervatorske postupke na predmetima, te će se i ove godine u skladu s </w:t>
      </w:r>
      <w:r w:rsidRPr="00A90869">
        <w:rPr>
          <w:rFonts w:ascii="Arial" w:eastAsia="SimSun" w:hAnsi="Arial" w:cs="Arial"/>
          <w:lang w:eastAsia="hr-HR"/>
        </w:rPr>
        <w:lastRenderedPageBreak/>
        <w:t>financijskim mogućnosti kupiti nove beskiselinske kutije i radni materijal za konzervaciju i restauraciju predmeta.</w:t>
      </w:r>
    </w:p>
    <w:p w:rsidR="001A2ADF" w:rsidRPr="00A90869" w:rsidRDefault="001A2AD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BF369D" w:rsidRPr="00A90869" w:rsidRDefault="00BF369D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ED6474" w:rsidRPr="00A90869" w:rsidRDefault="00ED6474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6.</w:t>
      </w:r>
      <w:r w:rsidRPr="00A90869">
        <w:rPr>
          <w:rFonts w:ascii="Arial" w:eastAsia="SimSun" w:hAnsi="Arial" w:cs="Arial"/>
          <w:lang w:eastAsia="hr-HR"/>
        </w:rPr>
        <w:tab/>
        <w:t>PROGRAM: EU PROJEKTI KOD PRORAČUNSKIH KORISNIKA U KULTURI - 9201</w:t>
      </w:r>
    </w:p>
    <w:p w:rsidR="008D07D7" w:rsidRPr="00A90869" w:rsidRDefault="00ED6474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6.1.       AKTIVNOST: PROJEKT I-ON IDENTITY ON THE LINE – T920107</w:t>
      </w:r>
    </w:p>
    <w:p w:rsidR="008D07D7" w:rsidRPr="00A90869" w:rsidRDefault="008D07D7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F3073B" w:rsidRDefault="001A2ADF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Identity on the Line (I-ON) predstavlja opsežan suradnički projekt između šest kulturno-povijesnih muzeja i jednog sveučilišta, koji zajedničkim radom istražuju dugoročne posljedice raznih migracijskih procesa, bilo prisilnih ili dobrovoljnih, koji su se odvijali u Europi u posljednjih 100 godina. Nadolazeće 2023. godine završava u mjesecu kolovozu.  EMI dobiva 50% sredstava od EU fondova. U 2023. godini kao jedina stavka za rad našeg muzeja, kao partnera, planirana je evaluacija projekta</w:t>
      </w:r>
      <w:r w:rsidR="00022B50" w:rsidRPr="00022B50">
        <w:rPr>
          <w:rFonts w:ascii="Arial" w:eastAsia="SimSun" w:hAnsi="Arial" w:cs="Arial"/>
          <w:lang w:eastAsia="hr-HR"/>
        </w:rPr>
        <w:t xml:space="preserve"> </w:t>
      </w:r>
      <w:r w:rsidR="00022B50" w:rsidRPr="00A90869">
        <w:rPr>
          <w:rFonts w:ascii="Arial" w:eastAsia="SimSun" w:hAnsi="Arial" w:cs="Arial"/>
          <w:lang w:eastAsia="hr-HR"/>
        </w:rPr>
        <w:t xml:space="preserve">te privođenje kraju </w:t>
      </w:r>
      <w:r w:rsidR="00022B50">
        <w:rPr>
          <w:rFonts w:ascii="Arial" w:eastAsia="SimSun" w:hAnsi="Arial" w:cs="Arial"/>
          <w:lang w:eastAsia="hr-HR"/>
        </w:rPr>
        <w:t>svih zadanih komponenata</w:t>
      </w:r>
      <w:r w:rsidRPr="00A90869">
        <w:rPr>
          <w:rFonts w:ascii="Arial" w:eastAsia="SimSun" w:hAnsi="Arial" w:cs="Arial"/>
          <w:lang w:eastAsia="hr-HR"/>
        </w:rPr>
        <w:t xml:space="preserve">, </w:t>
      </w:r>
      <w:r w:rsidR="00887B0A">
        <w:rPr>
          <w:rFonts w:ascii="Arial" w:eastAsia="SimSun" w:hAnsi="Arial" w:cs="Arial"/>
          <w:lang w:eastAsia="hr-HR"/>
        </w:rPr>
        <w:t xml:space="preserve">no odlaskom djelatnice koja je radila taj dio </w:t>
      </w:r>
      <w:r w:rsidR="00022B50">
        <w:rPr>
          <w:rFonts w:ascii="Arial" w:eastAsia="SimSun" w:hAnsi="Arial" w:cs="Arial"/>
          <w:lang w:eastAsia="hr-HR"/>
        </w:rPr>
        <w:t>ova je aktivnost planirana iz izvora vodećeg partnera</w:t>
      </w:r>
      <w:r w:rsidR="00887B0A">
        <w:rPr>
          <w:rFonts w:ascii="Arial" w:eastAsia="SimSun" w:hAnsi="Arial" w:cs="Arial"/>
          <w:lang w:eastAsia="hr-HR"/>
        </w:rPr>
        <w:t>, izmjenama i dopunama plana ova je aktivnost umanjena za 5.337,01 EUR,</w:t>
      </w:r>
      <w:r w:rsidR="008D5FF6">
        <w:rPr>
          <w:rFonts w:ascii="Arial" w:eastAsia="SimSun" w:hAnsi="Arial" w:cs="Arial"/>
          <w:lang w:eastAsia="hr-HR"/>
        </w:rPr>
        <w:t xml:space="preserve"> umanjen je izvor 51</w:t>
      </w:r>
      <w:r w:rsidR="002537CE">
        <w:rPr>
          <w:rFonts w:ascii="Arial" w:eastAsia="SimSun" w:hAnsi="Arial" w:cs="Arial"/>
          <w:lang w:eastAsia="hr-HR"/>
        </w:rPr>
        <w:t>100 (EU fondovi), planiraju se ostvariti sredstva iz izvora 53055 (MKIM) u iznosu od 7.700,00 EUR te iz izvora Istarske županije (11001).</w:t>
      </w:r>
    </w:p>
    <w:p w:rsidR="00F3073B" w:rsidRPr="00A90869" w:rsidRDefault="00F3073B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F3073B" w:rsidRPr="00A90869" w:rsidRDefault="008D5FF6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  <w:r>
        <w:rPr>
          <w:rFonts w:ascii="Arial" w:eastAsia="SimSun" w:hAnsi="Arial" w:cs="Arial"/>
          <w:color w:val="FF0000"/>
          <w:lang w:eastAsia="hr-HR"/>
        </w:rPr>
        <w:br w:type="textWrapping" w:clear="all"/>
      </w:r>
    </w:p>
    <w:p w:rsidR="00F3073B" w:rsidRPr="00A90869" w:rsidRDefault="00F3073B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F3073B" w:rsidRPr="00A90869" w:rsidRDefault="00F3073B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F3073B" w:rsidRPr="00A90869" w:rsidRDefault="00F3073B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F3073B" w:rsidRPr="00A90869" w:rsidRDefault="00F3073B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F3073B" w:rsidRPr="00A90869" w:rsidRDefault="00F3073B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F3073B" w:rsidRPr="00A90869" w:rsidRDefault="00F3073B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1113E0" w:rsidRPr="00A90869" w:rsidRDefault="001113E0" w:rsidP="001113E0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</w:p>
    <w:sectPr w:rsidR="001113E0" w:rsidRPr="00A90869" w:rsidSect="00B334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740" w:rsidRDefault="000B1740" w:rsidP="00D34CF7">
      <w:pPr>
        <w:spacing w:after="0" w:line="240" w:lineRule="auto"/>
      </w:pPr>
      <w:r>
        <w:separator/>
      </w:r>
    </w:p>
  </w:endnote>
  <w:endnote w:type="continuationSeparator" w:id="0">
    <w:p w:rsidR="000B1740" w:rsidRDefault="000B1740" w:rsidP="00D34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740" w:rsidRDefault="000B1740" w:rsidP="00D34CF7">
      <w:pPr>
        <w:spacing w:after="0" w:line="240" w:lineRule="auto"/>
      </w:pPr>
      <w:r>
        <w:separator/>
      </w:r>
    </w:p>
  </w:footnote>
  <w:footnote w:type="continuationSeparator" w:id="0">
    <w:p w:rsidR="000B1740" w:rsidRDefault="000B1740" w:rsidP="00D34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D2589"/>
    <w:multiLevelType w:val="hybridMultilevel"/>
    <w:tmpl w:val="691CC4A8"/>
    <w:lvl w:ilvl="0" w:tplc="332EF908">
      <w:start w:val="1"/>
      <w:numFmt w:val="upperRoman"/>
      <w:lvlText w:val="%1."/>
      <w:lvlJc w:val="left"/>
      <w:pPr>
        <w:ind w:left="75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10" w:hanging="360"/>
      </w:pPr>
    </w:lvl>
    <w:lvl w:ilvl="2" w:tplc="041A001B" w:tentative="1">
      <w:start w:val="1"/>
      <w:numFmt w:val="lowerRoman"/>
      <w:lvlText w:val="%3."/>
      <w:lvlJc w:val="right"/>
      <w:pPr>
        <w:ind w:left="1830" w:hanging="180"/>
      </w:pPr>
    </w:lvl>
    <w:lvl w:ilvl="3" w:tplc="041A000F" w:tentative="1">
      <w:start w:val="1"/>
      <w:numFmt w:val="decimal"/>
      <w:lvlText w:val="%4."/>
      <w:lvlJc w:val="left"/>
      <w:pPr>
        <w:ind w:left="2550" w:hanging="360"/>
      </w:pPr>
    </w:lvl>
    <w:lvl w:ilvl="4" w:tplc="041A0019" w:tentative="1">
      <w:start w:val="1"/>
      <w:numFmt w:val="lowerLetter"/>
      <w:lvlText w:val="%5."/>
      <w:lvlJc w:val="left"/>
      <w:pPr>
        <w:ind w:left="3270" w:hanging="360"/>
      </w:pPr>
    </w:lvl>
    <w:lvl w:ilvl="5" w:tplc="041A001B" w:tentative="1">
      <w:start w:val="1"/>
      <w:numFmt w:val="lowerRoman"/>
      <w:lvlText w:val="%6."/>
      <w:lvlJc w:val="right"/>
      <w:pPr>
        <w:ind w:left="3990" w:hanging="180"/>
      </w:pPr>
    </w:lvl>
    <w:lvl w:ilvl="6" w:tplc="041A000F" w:tentative="1">
      <w:start w:val="1"/>
      <w:numFmt w:val="decimal"/>
      <w:lvlText w:val="%7."/>
      <w:lvlJc w:val="left"/>
      <w:pPr>
        <w:ind w:left="4710" w:hanging="360"/>
      </w:pPr>
    </w:lvl>
    <w:lvl w:ilvl="7" w:tplc="041A0019" w:tentative="1">
      <w:start w:val="1"/>
      <w:numFmt w:val="lowerLetter"/>
      <w:lvlText w:val="%8."/>
      <w:lvlJc w:val="left"/>
      <w:pPr>
        <w:ind w:left="5430" w:hanging="360"/>
      </w:pPr>
    </w:lvl>
    <w:lvl w:ilvl="8" w:tplc="041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A404DFB"/>
    <w:multiLevelType w:val="hybridMultilevel"/>
    <w:tmpl w:val="BBA89798"/>
    <w:lvl w:ilvl="0" w:tplc="7C3A1C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91584"/>
    <w:multiLevelType w:val="hybridMultilevel"/>
    <w:tmpl w:val="1D40A8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B7002B"/>
    <w:multiLevelType w:val="hybridMultilevel"/>
    <w:tmpl w:val="691CC4A8"/>
    <w:lvl w:ilvl="0" w:tplc="332EF908">
      <w:start w:val="1"/>
      <w:numFmt w:val="upperRoman"/>
      <w:lvlText w:val="%1."/>
      <w:lvlJc w:val="left"/>
      <w:pPr>
        <w:ind w:left="75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10" w:hanging="360"/>
      </w:pPr>
    </w:lvl>
    <w:lvl w:ilvl="2" w:tplc="041A001B" w:tentative="1">
      <w:start w:val="1"/>
      <w:numFmt w:val="lowerRoman"/>
      <w:lvlText w:val="%3."/>
      <w:lvlJc w:val="right"/>
      <w:pPr>
        <w:ind w:left="1830" w:hanging="180"/>
      </w:pPr>
    </w:lvl>
    <w:lvl w:ilvl="3" w:tplc="041A000F" w:tentative="1">
      <w:start w:val="1"/>
      <w:numFmt w:val="decimal"/>
      <w:lvlText w:val="%4."/>
      <w:lvlJc w:val="left"/>
      <w:pPr>
        <w:ind w:left="2550" w:hanging="360"/>
      </w:pPr>
    </w:lvl>
    <w:lvl w:ilvl="4" w:tplc="041A0019" w:tentative="1">
      <w:start w:val="1"/>
      <w:numFmt w:val="lowerLetter"/>
      <w:lvlText w:val="%5."/>
      <w:lvlJc w:val="left"/>
      <w:pPr>
        <w:ind w:left="3270" w:hanging="360"/>
      </w:pPr>
    </w:lvl>
    <w:lvl w:ilvl="5" w:tplc="041A001B" w:tentative="1">
      <w:start w:val="1"/>
      <w:numFmt w:val="lowerRoman"/>
      <w:lvlText w:val="%6."/>
      <w:lvlJc w:val="right"/>
      <w:pPr>
        <w:ind w:left="3990" w:hanging="180"/>
      </w:pPr>
    </w:lvl>
    <w:lvl w:ilvl="6" w:tplc="041A000F" w:tentative="1">
      <w:start w:val="1"/>
      <w:numFmt w:val="decimal"/>
      <w:lvlText w:val="%7."/>
      <w:lvlJc w:val="left"/>
      <w:pPr>
        <w:ind w:left="4710" w:hanging="360"/>
      </w:pPr>
    </w:lvl>
    <w:lvl w:ilvl="7" w:tplc="041A0019" w:tentative="1">
      <w:start w:val="1"/>
      <w:numFmt w:val="lowerLetter"/>
      <w:lvlText w:val="%8."/>
      <w:lvlJc w:val="left"/>
      <w:pPr>
        <w:ind w:left="5430" w:hanging="360"/>
      </w:pPr>
    </w:lvl>
    <w:lvl w:ilvl="8" w:tplc="041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67BF5756"/>
    <w:multiLevelType w:val="hybridMultilevel"/>
    <w:tmpl w:val="C0CA8F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C4939"/>
    <w:multiLevelType w:val="multilevel"/>
    <w:tmpl w:val="B2284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5F0416D"/>
    <w:multiLevelType w:val="hybridMultilevel"/>
    <w:tmpl w:val="4578A242"/>
    <w:lvl w:ilvl="0" w:tplc="B77EF7B4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9D7F65"/>
    <w:multiLevelType w:val="hybridMultilevel"/>
    <w:tmpl w:val="C00AF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094B"/>
    <w:rsid w:val="00022B50"/>
    <w:rsid w:val="000311E6"/>
    <w:rsid w:val="00035296"/>
    <w:rsid w:val="00044759"/>
    <w:rsid w:val="00045740"/>
    <w:rsid w:val="00053AF5"/>
    <w:rsid w:val="00060052"/>
    <w:rsid w:val="0006036D"/>
    <w:rsid w:val="00082160"/>
    <w:rsid w:val="0009165D"/>
    <w:rsid w:val="000B1740"/>
    <w:rsid w:val="000C69BA"/>
    <w:rsid w:val="000D0005"/>
    <w:rsid w:val="00110972"/>
    <w:rsid w:val="001113E0"/>
    <w:rsid w:val="001224A0"/>
    <w:rsid w:val="001425C4"/>
    <w:rsid w:val="00146A4E"/>
    <w:rsid w:val="001510AB"/>
    <w:rsid w:val="00180270"/>
    <w:rsid w:val="001A2ADF"/>
    <w:rsid w:val="00232E82"/>
    <w:rsid w:val="00245E44"/>
    <w:rsid w:val="002537CE"/>
    <w:rsid w:val="00265275"/>
    <w:rsid w:val="002877C4"/>
    <w:rsid w:val="00297ADD"/>
    <w:rsid w:val="002B0F84"/>
    <w:rsid w:val="002E7FA1"/>
    <w:rsid w:val="002F5510"/>
    <w:rsid w:val="00317770"/>
    <w:rsid w:val="00332164"/>
    <w:rsid w:val="00340D48"/>
    <w:rsid w:val="00370AC3"/>
    <w:rsid w:val="003B1E40"/>
    <w:rsid w:val="003B619C"/>
    <w:rsid w:val="003C0B32"/>
    <w:rsid w:val="003C31C5"/>
    <w:rsid w:val="003D56B8"/>
    <w:rsid w:val="003F3F27"/>
    <w:rsid w:val="003F6743"/>
    <w:rsid w:val="003F77E1"/>
    <w:rsid w:val="00414DA6"/>
    <w:rsid w:val="00425735"/>
    <w:rsid w:val="00446BB4"/>
    <w:rsid w:val="00451F7A"/>
    <w:rsid w:val="004639F1"/>
    <w:rsid w:val="004643AD"/>
    <w:rsid w:val="00474F5E"/>
    <w:rsid w:val="004E0C5A"/>
    <w:rsid w:val="004F2C2E"/>
    <w:rsid w:val="00501B42"/>
    <w:rsid w:val="00501DCF"/>
    <w:rsid w:val="0050314A"/>
    <w:rsid w:val="00520564"/>
    <w:rsid w:val="0052148B"/>
    <w:rsid w:val="005247B9"/>
    <w:rsid w:val="00532160"/>
    <w:rsid w:val="005340EF"/>
    <w:rsid w:val="00541FE2"/>
    <w:rsid w:val="0058309F"/>
    <w:rsid w:val="00590C67"/>
    <w:rsid w:val="005A15DB"/>
    <w:rsid w:val="005A3334"/>
    <w:rsid w:val="005F03DA"/>
    <w:rsid w:val="005F6D83"/>
    <w:rsid w:val="00625771"/>
    <w:rsid w:val="006267A8"/>
    <w:rsid w:val="0063112B"/>
    <w:rsid w:val="00640F5B"/>
    <w:rsid w:val="00655291"/>
    <w:rsid w:val="00661EB9"/>
    <w:rsid w:val="006649F1"/>
    <w:rsid w:val="00682470"/>
    <w:rsid w:val="006A2973"/>
    <w:rsid w:val="006A7E21"/>
    <w:rsid w:val="006B0AFF"/>
    <w:rsid w:val="006C2787"/>
    <w:rsid w:val="006E7688"/>
    <w:rsid w:val="007116C8"/>
    <w:rsid w:val="007B1058"/>
    <w:rsid w:val="00813038"/>
    <w:rsid w:val="0083075C"/>
    <w:rsid w:val="0083387F"/>
    <w:rsid w:val="0086510E"/>
    <w:rsid w:val="00881F3C"/>
    <w:rsid w:val="00887B0A"/>
    <w:rsid w:val="00894414"/>
    <w:rsid w:val="008B45CC"/>
    <w:rsid w:val="008C1C48"/>
    <w:rsid w:val="008D07D7"/>
    <w:rsid w:val="008D5FF6"/>
    <w:rsid w:val="008E4225"/>
    <w:rsid w:val="00901C8E"/>
    <w:rsid w:val="009121A1"/>
    <w:rsid w:val="0091501C"/>
    <w:rsid w:val="00975FDC"/>
    <w:rsid w:val="0098094B"/>
    <w:rsid w:val="00986C3F"/>
    <w:rsid w:val="009C1491"/>
    <w:rsid w:val="009E4D0E"/>
    <w:rsid w:val="009E7534"/>
    <w:rsid w:val="00A36FFF"/>
    <w:rsid w:val="00A61AB7"/>
    <w:rsid w:val="00A66B63"/>
    <w:rsid w:val="00A701B5"/>
    <w:rsid w:val="00A72985"/>
    <w:rsid w:val="00A90869"/>
    <w:rsid w:val="00AA3B07"/>
    <w:rsid w:val="00AA77E5"/>
    <w:rsid w:val="00AD1946"/>
    <w:rsid w:val="00AE7099"/>
    <w:rsid w:val="00AF0357"/>
    <w:rsid w:val="00B054FA"/>
    <w:rsid w:val="00B16F93"/>
    <w:rsid w:val="00B24C5F"/>
    <w:rsid w:val="00B33427"/>
    <w:rsid w:val="00B412F1"/>
    <w:rsid w:val="00B55F13"/>
    <w:rsid w:val="00B91F0C"/>
    <w:rsid w:val="00B95E8E"/>
    <w:rsid w:val="00BA27AC"/>
    <w:rsid w:val="00BA5054"/>
    <w:rsid w:val="00BD057D"/>
    <w:rsid w:val="00BD5087"/>
    <w:rsid w:val="00BE37D6"/>
    <w:rsid w:val="00BE5B13"/>
    <w:rsid w:val="00BF369D"/>
    <w:rsid w:val="00C26077"/>
    <w:rsid w:val="00C441F8"/>
    <w:rsid w:val="00C61723"/>
    <w:rsid w:val="00C728F3"/>
    <w:rsid w:val="00C92155"/>
    <w:rsid w:val="00C95C09"/>
    <w:rsid w:val="00C96A51"/>
    <w:rsid w:val="00CB05BD"/>
    <w:rsid w:val="00CB53AC"/>
    <w:rsid w:val="00CC30A8"/>
    <w:rsid w:val="00CD672A"/>
    <w:rsid w:val="00CE0456"/>
    <w:rsid w:val="00CE24E5"/>
    <w:rsid w:val="00CE37DF"/>
    <w:rsid w:val="00D34CF7"/>
    <w:rsid w:val="00D41EEE"/>
    <w:rsid w:val="00D669B0"/>
    <w:rsid w:val="00D71801"/>
    <w:rsid w:val="00DA6A26"/>
    <w:rsid w:val="00E17B67"/>
    <w:rsid w:val="00E465A1"/>
    <w:rsid w:val="00E46FA9"/>
    <w:rsid w:val="00E5280B"/>
    <w:rsid w:val="00EA415F"/>
    <w:rsid w:val="00EC75AB"/>
    <w:rsid w:val="00ED6474"/>
    <w:rsid w:val="00EE0163"/>
    <w:rsid w:val="00EF0A1F"/>
    <w:rsid w:val="00EF0E5F"/>
    <w:rsid w:val="00F0457E"/>
    <w:rsid w:val="00F3073B"/>
    <w:rsid w:val="00F30D04"/>
    <w:rsid w:val="00F34C63"/>
    <w:rsid w:val="00F36827"/>
    <w:rsid w:val="00F45E78"/>
    <w:rsid w:val="00F64F65"/>
    <w:rsid w:val="00FB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3EBA33-4FA8-4EE7-A1B7-3D16CE7E0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65D"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0C69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qFormat/>
    <w:rsid w:val="000D0005"/>
    <w:rPr>
      <w:i/>
      <w:iCs/>
    </w:rPr>
  </w:style>
  <w:style w:type="paragraph" w:styleId="Odlomakpopisa">
    <w:name w:val="List Paragraph"/>
    <w:basedOn w:val="Normal"/>
    <w:uiPriority w:val="34"/>
    <w:qFormat/>
    <w:rsid w:val="0065529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D34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34CF7"/>
  </w:style>
  <w:style w:type="paragraph" w:styleId="Podnoje">
    <w:name w:val="footer"/>
    <w:basedOn w:val="Normal"/>
    <w:link w:val="PodnojeChar"/>
    <w:uiPriority w:val="99"/>
    <w:unhideWhenUsed/>
    <w:rsid w:val="00D34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34CF7"/>
  </w:style>
  <w:style w:type="character" w:customStyle="1" w:styleId="Naslov2Char">
    <w:name w:val="Naslov 2 Char"/>
    <w:basedOn w:val="Zadanifontodlomka"/>
    <w:link w:val="Naslov2"/>
    <w:uiPriority w:val="9"/>
    <w:rsid w:val="000C69B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table" w:styleId="Reetkatablice">
    <w:name w:val="Table Grid"/>
    <w:basedOn w:val="Obinatablica"/>
    <w:uiPriority w:val="39"/>
    <w:rsid w:val="003F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Zadanifontodlomka"/>
    <w:rsid w:val="003F3F27"/>
    <w:rPr>
      <w:rFonts w:ascii="Helvetica" w:hAnsi="Helvetica" w:hint="default"/>
      <w:b w:val="0"/>
      <w:bCs w:val="0"/>
      <w:i w:val="0"/>
      <w:iCs w:val="0"/>
      <w:color w:val="231F20"/>
      <w:sz w:val="18"/>
      <w:szCs w:val="1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41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412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722C4-113C-4262-B605-5829728B6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6</Pages>
  <Words>1962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Vesna</cp:lastModifiedBy>
  <cp:revision>72</cp:revision>
  <cp:lastPrinted>2023-07-07T08:45:00Z</cp:lastPrinted>
  <dcterms:created xsi:type="dcterms:W3CDTF">2020-09-29T12:40:00Z</dcterms:created>
  <dcterms:modified xsi:type="dcterms:W3CDTF">2023-07-07T08:49:00Z</dcterms:modified>
</cp:coreProperties>
</file>